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DAE07" w14:textId="77777777" w:rsidR="00E83B6C" w:rsidRDefault="00E83B6C" w:rsidP="00671196">
      <w:pPr>
        <w:spacing w:after="0" w:line="240" w:lineRule="auto"/>
        <w:jc w:val="center"/>
      </w:pPr>
      <w:bookmarkStart w:id="0" w:name="_Hlk15044387"/>
    </w:p>
    <w:p w14:paraId="1A040687" w14:textId="152A029C" w:rsidR="003A73E1" w:rsidRDefault="003A73E1" w:rsidP="00671196">
      <w:pPr>
        <w:spacing w:after="0" w:line="240" w:lineRule="auto"/>
        <w:jc w:val="center"/>
      </w:pPr>
      <w:r>
        <w:rPr>
          <w:noProof/>
          <w:lang w:val="en-CA" w:eastAsia="en-CA"/>
        </w:rPr>
        <w:drawing>
          <wp:inline distT="0" distB="0" distL="0" distR="0" wp14:anchorId="6AAA2129" wp14:editId="0D2F503C">
            <wp:extent cx="2686050" cy="378570"/>
            <wp:effectExtent l="0" t="0" r="0" b="2540"/>
            <wp:docPr id="2" name="Picture 2" descr="http://myplace/mywork/logos/JPG-Fredericton%20Logo-RGB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place/mywork/logos/JPG-Fredericton%20Logo-RGB30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13" cy="38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AA49D9" w14:textId="0C6E9A38" w:rsidR="00671196" w:rsidRDefault="00671196" w:rsidP="00671196">
      <w:pPr>
        <w:spacing w:after="0" w:line="240" w:lineRule="auto"/>
        <w:jc w:val="center"/>
        <w:rPr>
          <w:b/>
          <w:sz w:val="16"/>
          <w:szCs w:val="16"/>
        </w:rPr>
      </w:pPr>
    </w:p>
    <w:p w14:paraId="0CFC6C82" w14:textId="794E085D" w:rsidR="00F03149" w:rsidRPr="00BA1CFA" w:rsidRDefault="00EF2927" w:rsidP="00BC3170">
      <w:pPr>
        <w:spacing w:after="0" w:line="240" w:lineRule="auto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EF2927">
        <w:rPr>
          <w:b/>
          <w:color w:val="7030A0"/>
          <w:szCs w:val="20"/>
        </w:rPr>
        <w:t xml:space="preserve">Voici un exemple de lettre de mandat </w:t>
      </w:r>
      <w:r w:rsidR="00757E70">
        <w:rPr>
          <w:b/>
          <w:color w:val="7030A0"/>
          <w:szCs w:val="20"/>
        </w:rPr>
        <w:t>qu’</w:t>
      </w:r>
      <w:r w:rsidRPr="00EF2927">
        <w:rPr>
          <w:b/>
          <w:color w:val="7030A0"/>
          <w:szCs w:val="20"/>
        </w:rPr>
        <w:t xml:space="preserve">un directeur </w:t>
      </w:r>
      <w:r>
        <w:rPr>
          <w:b/>
          <w:color w:val="7030A0"/>
          <w:szCs w:val="20"/>
        </w:rPr>
        <w:t xml:space="preserve">général/directeur municipal </w:t>
      </w:r>
      <w:r w:rsidR="00757E70">
        <w:rPr>
          <w:b/>
          <w:color w:val="7030A0"/>
          <w:szCs w:val="20"/>
        </w:rPr>
        <w:t xml:space="preserve">peut fournir </w:t>
      </w:r>
      <w:r>
        <w:rPr>
          <w:b/>
          <w:color w:val="7030A0"/>
          <w:szCs w:val="20"/>
        </w:rPr>
        <w:t xml:space="preserve">à chaque </w:t>
      </w:r>
      <w:r w:rsidRPr="00E04C14">
        <w:rPr>
          <w:b/>
          <w:color w:val="7030A0"/>
          <w:szCs w:val="20"/>
        </w:rPr>
        <w:t>directeur/commissaire/chef/gestionnaire principal</w:t>
      </w:r>
      <w:r w:rsidRPr="00EF2927">
        <w:rPr>
          <w:rFonts w:ascii="Arial" w:hAnsi="Arial"/>
          <w:b/>
          <w:color w:val="7030A0"/>
          <w:sz w:val="20"/>
          <w:szCs w:val="20"/>
        </w:rPr>
        <w:t xml:space="preserve"> </w:t>
      </w:r>
      <w:r>
        <w:rPr>
          <w:rFonts w:ascii="Arial" w:hAnsi="Arial"/>
          <w:b/>
          <w:color w:val="7030A0"/>
          <w:sz w:val="20"/>
          <w:szCs w:val="20"/>
        </w:rPr>
        <w:t>tous les ans lors de leur évaluation de rendement</w:t>
      </w:r>
      <w:r w:rsidR="00F03149" w:rsidRPr="00EF2927">
        <w:rPr>
          <w:rFonts w:ascii="Arial" w:hAnsi="Arial"/>
          <w:b/>
          <w:color w:val="7030A0"/>
          <w:sz w:val="20"/>
          <w:szCs w:val="20"/>
        </w:rPr>
        <w:t xml:space="preserve">. </w:t>
      </w:r>
      <w:r w:rsidR="00BA1CFA" w:rsidRPr="00BA1CFA">
        <w:rPr>
          <w:rFonts w:ascii="Arial" w:hAnsi="Arial"/>
          <w:b/>
          <w:color w:val="7030A0"/>
          <w:sz w:val="20"/>
          <w:szCs w:val="20"/>
        </w:rPr>
        <w:t xml:space="preserve">La première partie décrit les attentes </w:t>
      </w:r>
      <w:r w:rsidR="002334DF">
        <w:rPr>
          <w:rFonts w:ascii="Arial" w:hAnsi="Arial"/>
          <w:b/>
          <w:color w:val="7030A0"/>
          <w:sz w:val="20"/>
          <w:szCs w:val="20"/>
        </w:rPr>
        <w:t xml:space="preserve">à l’égard de </w:t>
      </w:r>
      <w:r w:rsidR="00BA1CFA" w:rsidRPr="00BA1CFA">
        <w:rPr>
          <w:rFonts w:ascii="Arial" w:hAnsi="Arial"/>
          <w:b/>
          <w:color w:val="7030A0"/>
          <w:sz w:val="20"/>
          <w:szCs w:val="20"/>
        </w:rPr>
        <w:t xml:space="preserve">tous les Services en </w:t>
      </w:r>
      <w:r w:rsidR="00BA1CFA">
        <w:rPr>
          <w:rFonts w:ascii="Arial" w:hAnsi="Arial"/>
          <w:b/>
          <w:color w:val="7030A0"/>
          <w:sz w:val="20"/>
          <w:szCs w:val="20"/>
        </w:rPr>
        <w:t xml:space="preserve">fonction des buts fixés par le directeur général </w:t>
      </w:r>
      <w:r w:rsidR="009A39AC">
        <w:rPr>
          <w:rFonts w:ascii="Arial" w:hAnsi="Arial"/>
          <w:b/>
          <w:color w:val="7030A0"/>
          <w:sz w:val="20"/>
          <w:szCs w:val="20"/>
        </w:rPr>
        <w:t>(</w:t>
      </w:r>
      <w:r w:rsidR="00450351">
        <w:rPr>
          <w:rFonts w:ascii="Arial" w:hAnsi="Arial"/>
          <w:b/>
          <w:color w:val="7030A0"/>
          <w:sz w:val="20"/>
          <w:szCs w:val="20"/>
        </w:rPr>
        <w:t xml:space="preserve">outre </w:t>
      </w:r>
      <w:r w:rsidR="009A39AC">
        <w:rPr>
          <w:rFonts w:ascii="Arial" w:hAnsi="Arial"/>
          <w:b/>
          <w:color w:val="7030A0"/>
          <w:sz w:val="20"/>
          <w:szCs w:val="20"/>
        </w:rPr>
        <w:t xml:space="preserve">avoir un rôle exemplaire et être un bon leader) </w:t>
      </w:r>
      <w:r w:rsidR="00BA1CFA">
        <w:rPr>
          <w:rFonts w:ascii="Arial" w:hAnsi="Arial"/>
          <w:b/>
          <w:color w:val="7030A0"/>
          <w:sz w:val="20"/>
          <w:szCs w:val="20"/>
        </w:rPr>
        <w:t>et approuvés par le Conseil</w:t>
      </w:r>
      <w:r w:rsidR="00F03149" w:rsidRPr="00BA1CFA">
        <w:rPr>
          <w:rFonts w:ascii="Arial" w:hAnsi="Arial"/>
          <w:b/>
          <w:color w:val="7030A0"/>
          <w:sz w:val="20"/>
          <w:szCs w:val="20"/>
        </w:rPr>
        <w:t xml:space="preserve">. </w:t>
      </w:r>
      <w:r w:rsidR="00BA1CFA" w:rsidRPr="00BA1CFA">
        <w:rPr>
          <w:rFonts w:ascii="Arial" w:hAnsi="Arial"/>
          <w:b/>
          <w:color w:val="7030A0"/>
          <w:sz w:val="20"/>
          <w:szCs w:val="20"/>
        </w:rPr>
        <w:t>La deuxième partie énu</w:t>
      </w:r>
      <w:r w:rsidR="00BA1CFA">
        <w:rPr>
          <w:rFonts w:ascii="Arial" w:hAnsi="Arial"/>
          <w:b/>
          <w:color w:val="7030A0"/>
          <w:sz w:val="20"/>
          <w:szCs w:val="20"/>
        </w:rPr>
        <w:t>mère les attentes particulières pour chaque Service</w:t>
      </w:r>
      <w:r w:rsidR="00F03149" w:rsidRPr="00BA1CFA">
        <w:rPr>
          <w:rFonts w:ascii="Arial" w:hAnsi="Arial"/>
          <w:b/>
          <w:color w:val="7030A0"/>
          <w:sz w:val="20"/>
          <w:szCs w:val="20"/>
        </w:rPr>
        <w:t>.</w:t>
      </w:r>
    </w:p>
    <w:p w14:paraId="0A1F154A" w14:textId="451FF373" w:rsidR="00F03149" w:rsidRPr="00BA1CFA" w:rsidRDefault="00F03149" w:rsidP="00BC3170">
      <w:pPr>
        <w:spacing w:after="0" w:line="240" w:lineRule="auto"/>
        <w:jc w:val="center"/>
        <w:rPr>
          <w:rFonts w:ascii="Arial" w:hAnsi="Arial" w:cs="Arial"/>
          <w:b/>
          <w:color w:val="7030A0"/>
          <w:sz w:val="20"/>
          <w:szCs w:val="20"/>
        </w:rPr>
      </w:pPr>
    </w:p>
    <w:p w14:paraId="1880B939" w14:textId="727939BE" w:rsidR="00671196" w:rsidRPr="006F5177" w:rsidRDefault="00ED575B" w:rsidP="00671196">
      <w:pPr>
        <w:spacing w:after="0" w:line="240" w:lineRule="auto"/>
        <w:jc w:val="center"/>
        <w:rPr>
          <w:b/>
          <w:sz w:val="28"/>
          <w:szCs w:val="28"/>
        </w:rPr>
      </w:pPr>
      <w:bookmarkStart w:id="1" w:name="_GoBack"/>
      <w:r w:rsidRPr="006F5177">
        <w:rPr>
          <w:b/>
          <w:sz w:val="28"/>
          <w:szCs w:val="28"/>
        </w:rPr>
        <w:t xml:space="preserve">MODÈLE DE </w:t>
      </w:r>
      <w:r w:rsidR="003A73E1" w:rsidRPr="006F5177">
        <w:rPr>
          <w:b/>
          <w:sz w:val="28"/>
          <w:szCs w:val="28"/>
        </w:rPr>
        <w:t>LETTRE DE MANDAT</w:t>
      </w:r>
    </w:p>
    <w:p w14:paraId="3CF76952" w14:textId="01D55BDB" w:rsidR="003A73E1" w:rsidRPr="006F5177" w:rsidRDefault="00985B55" w:rsidP="00671196">
      <w:pPr>
        <w:spacing w:after="0" w:line="240" w:lineRule="auto"/>
        <w:jc w:val="center"/>
        <w:rPr>
          <w:b/>
          <w:sz w:val="28"/>
          <w:szCs w:val="28"/>
        </w:rPr>
      </w:pPr>
      <w:r w:rsidRPr="006F5177">
        <w:rPr>
          <w:b/>
          <w:sz w:val="28"/>
          <w:szCs w:val="28"/>
        </w:rPr>
        <w:t>SERVICES GÉNÉRAUX</w:t>
      </w:r>
    </w:p>
    <w:p w14:paraId="3E7B80F0" w14:textId="77777777" w:rsidR="008203ED" w:rsidRPr="006F5177" w:rsidRDefault="008203ED" w:rsidP="003A73E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bookmarkEnd w:id="1"/>
    <w:p w14:paraId="1B100A56" w14:textId="41A11C43" w:rsidR="00F15278" w:rsidRPr="006F5177" w:rsidRDefault="00AE6D8E" w:rsidP="003A73E1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6F5177">
        <w:rPr>
          <w:rFonts w:ascii="Arial" w:hAnsi="Arial"/>
          <w:b/>
          <w:sz w:val="21"/>
          <w:szCs w:val="21"/>
          <w:u w:val="single"/>
        </w:rPr>
        <w:t xml:space="preserve">Tous les </w:t>
      </w:r>
      <w:r w:rsidR="008133C1" w:rsidRPr="006F5177">
        <w:rPr>
          <w:rFonts w:ascii="Arial" w:hAnsi="Arial"/>
          <w:b/>
          <w:sz w:val="21"/>
          <w:szCs w:val="21"/>
          <w:u w:val="single"/>
        </w:rPr>
        <w:t>S</w:t>
      </w:r>
      <w:r w:rsidRPr="006F5177">
        <w:rPr>
          <w:rFonts w:ascii="Arial" w:hAnsi="Arial"/>
          <w:b/>
          <w:sz w:val="21"/>
          <w:szCs w:val="21"/>
          <w:u w:val="single"/>
        </w:rPr>
        <w:t>ervices</w:t>
      </w:r>
    </w:p>
    <w:p w14:paraId="51693C2A" w14:textId="494A15EF" w:rsidR="00F15278" w:rsidRPr="006F5177" w:rsidRDefault="002334DF" w:rsidP="003A73E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6F5177">
        <w:rPr>
          <w:rFonts w:ascii="Arial" w:hAnsi="Arial"/>
          <w:sz w:val="21"/>
          <w:szCs w:val="21"/>
        </w:rPr>
        <w:t xml:space="preserve">Travailler à la réalisation des </w:t>
      </w:r>
      <w:r w:rsidR="003F1F3D" w:rsidRPr="006F5177">
        <w:rPr>
          <w:rFonts w:ascii="Arial" w:hAnsi="Arial"/>
          <w:sz w:val="21"/>
          <w:szCs w:val="21"/>
        </w:rPr>
        <w:t>priorit</w:t>
      </w:r>
      <w:r w:rsidRPr="006F5177">
        <w:rPr>
          <w:rFonts w:ascii="Arial" w:hAnsi="Arial"/>
          <w:sz w:val="21"/>
          <w:szCs w:val="21"/>
        </w:rPr>
        <w:t xml:space="preserve">és établies </w:t>
      </w:r>
      <w:r w:rsidR="003F1F3D" w:rsidRPr="006F5177">
        <w:rPr>
          <w:rFonts w:ascii="Arial" w:hAnsi="Arial"/>
          <w:sz w:val="21"/>
          <w:szCs w:val="21"/>
        </w:rPr>
        <w:t xml:space="preserve">par le </w:t>
      </w:r>
      <w:r w:rsidR="00F15278" w:rsidRPr="006F5177">
        <w:rPr>
          <w:rFonts w:ascii="Arial" w:hAnsi="Arial"/>
          <w:sz w:val="21"/>
          <w:szCs w:val="21"/>
        </w:rPr>
        <w:t xml:space="preserve">maire </w:t>
      </w:r>
      <w:r w:rsidR="003F1F3D" w:rsidRPr="006F5177">
        <w:rPr>
          <w:rFonts w:ascii="Arial" w:hAnsi="Arial"/>
          <w:sz w:val="21"/>
          <w:szCs w:val="21"/>
        </w:rPr>
        <w:t xml:space="preserve">et le </w:t>
      </w:r>
      <w:r w:rsidR="00F15278" w:rsidRPr="006F5177">
        <w:rPr>
          <w:rFonts w:ascii="Arial" w:hAnsi="Arial"/>
          <w:sz w:val="21"/>
          <w:szCs w:val="21"/>
        </w:rPr>
        <w:t>conseil.</w:t>
      </w:r>
    </w:p>
    <w:p w14:paraId="4D35F691" w14:textId="351E8D48" w:rsidR="00F15278" w:rsidRPr="006F5177" w:rsidRDefault="003F1F3D" w:rsidP="00985B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F5177">
        <w:rPr>
          <w:rFonts w:ascii="Arial" w:hAnsi="Arial"/>
          <w:sz w:val="21"/>
          <w:szCs w:val="21"/>
        </w:rPr>
        <w:t xml:space="preserve">Lisez </w:t>
      </w:r>
      <w:r w:rsidR="00985B55" w:rsidRPr="006F5177">
        <w:rPr>
          <w:rFonts w:ascii="Arial" w:hAnsi="Arial"/>
          <w:sz w:val="21"/>
          <w:szCs w:val="21"/>
        </w:rPr>
        <w:t xml:space="preserve">le plan municipal </w:t>
      </w:r>
      <w:r w:rsidRPr="006F5177">
        <w:rPr>
          <w:rFonts w:ascii="Arial" w:hAnsi="Arial"/>
          <w:sz w:val="21"/>
          <w:szCs w:val="21"/>
        </w:rPr>
        <w:t xml:space="preserve">et intégrez les </w:t>
      </w:r>
      <w:r w:rsidR="00F15278" w:rsidRPr="006F5177">
        <w:rPr>
          <w:rFonts w:ascii="Arial" w:hAnsi="Arial"/>
          <w:sz w:val="21"/>
          <w:szCs w:val="21"/>
        </w:rPr>
        <w:t>recomm</w:t>
      </w:r>
      <w:r w:rsidRPr="006F5177">
        <w:rPr>
          <w:rFonts w:ascii="Arial" w:hAnsi="Arial"/>
          <w:sz w:val="21"/>
          <w:szCs w:val="21"/>
        </w:rPr>
        <w:t>a</w:t>
      </w:r>
      <w:r w:rsidR="00F15278" w:rsidRPr="006F5177">
        <w:rPr>
          <w:rFonts w:ascii="Arial" w:hAnsi="Arial"/>
          <w:sz w:val="21"/>
          <w:szCs w:val="21"/>
        </w:rPr>
        <w:t xml:space="preserve">ndations </w:t>
      </w:r>
      <w:r w:rsidRPr="006F5177">
        <w:rPr>
          <w:rFonts w:ascii="Arial" w:hAnsi="Arial"/>
          <w:sz w:val="21"/>
          <w:szCs w:val="21"/>
        </w:rPr>
        <w:t xml:space="preserve">dans vos </w:t>
      </w:r>
      <w:r w:rsidR="00985B55" w:rsidRPr="006F5177">
        <w:rPr>
          <w:rFonts w:ascii="Arial" w:hAnsi="Arial"/>
          <w:sz w:val="21"/>
          <w:szCs w:val="21"/>
        </w:rPr>
        <w:t xml:space="preserve">plans à long </w:t>
      </w:r>
      <w:r w:rsidRPr="006F5177">
        <w:rPr>
          <w:rFonts w:ascii="Arial" w:hAnsi="Arial"/>
          <w:sz w:val="21"/>
          <w:szCs w:val="21"/>
        </w:rPr>
        <w:t xml:space="preserve">et court </w:t>
      </w:r>
      <w:r w:rsidR="00985B55" w:rsidRPr="006F5177">
        <w:rPr>
          <w:rFonts w:ascii="Arial" w:hAnsi="Arial"/>
          <w:sz w:val="21"/>
          <w:szCs w:val="21"/>
        </w:rPr>
        <w:t>terme</w:t>
      </w:r>
      <w:r w:rsidR="00F15278" w:rsidRPr="006F5177">
        <w:rPr>
          <w:rFonts w:ascii="Arial" w:hAnsi="Arial"/>
          <w:sz w:val="21"/>
          <w:szCs w:val="21"/>
        </w:rPr>
        <w:t>.</w:t>
      </w:r>
    </w:p>
    <w:p w14:paraId="2A40F451" w14:textId="2DF39A73" w:rsidR="00F15278" w:rsidRPr="006F5177" w:rsidRDefault="008249F1" w:rsidP="003A73E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6F5177">
        <w:rPr>
          <w:rFonts w:ascii="Arial" w:hAnsi="Arial"/>
          <w:sz w:val="21"/>
          <w:szCs w:val="21"/>
        </w:rPr>
        <w:t xml:space="preserve">Travailler à l’atteinte des objectifs du </w:t>
      </w:r>
      <w:r w:rsidR="00F15278" w:rsidRPr="006F5177">
        <w:rPr>
          <w:rFonts w:ascii="Arial" w:hAnsi="Arial"/>
          <w:sz w:val="21"/>
          <w:szCs w:val="21"/>
        </w:rPr>
        <w:t xml:space="preserve">DG </w:t>
      </w:r>
      <w:r w:rsidR="003F1F3D" w:rsidRPr="006F5177">
        <w:rPr>
          <w:rFonts w:ascii="Arial" w:hAnsi="Arial"/>
          <w:sz w:val="21"/>
          <w:szCs w:val="21"/>
        </w:rPr>
        <w:t xml:space="preserve">et </w:t>
      </w:r>
      <w:r w:rsidR="00A555DD" w:rsidRPr="006F5177">
        <w:rPr>
          <w:rFonts w:ascii="Arial" w:hAnsi="Arial"/>
          <w:sz w:val="21"/>
          <w:szCs w:val="21"/>
        </w:rPr>
        <w:t>faire rapport au DG à la fin de l’exercice</w:t>
      </w:r>
      <w:r w:rsidR="00F15278" w:rsidRPr="006F5177">
        <w:rPr>
          <w:rFonts w:ascii="Arial" w:hAnsi="Arial"/>
          <w:sz w:val="21"/>
          <w:szCs w:val="21"/>
        </w:rPr>
        <w:t>.</w:t>
      </w:r>
    </w:p>
    <w:p w14:paraId="18E98086" w14:textId="1400EBC7" w:rsidR="00F15278" w:rsidRPr="006F5177" w:rsidRDefault="00A555DD" w:rsidP="003A73E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6F5177">
        <w:rPr>
          <w:rFonts w:ascii="Arial" w:hAnsi="Arial"/>
          <w:sz w:val="21"/>
          <w:szCs w:val="21"/>
        </w:rPr>
        <w:t xml:space="preserve">Apporter un soutien </w:t>
      </w:r>
      <w:r w:rsidR="00A91757" w:rsidRPr="006F5177">
        <w:rPr>
          <w:rFonts w:ascii="Arial" w:hAnsi="Arial"/>
          <w:sz w:val="21"/>
          <w:szCs w:val="21"/>
        </w:rPr>
        <w:t>dans le cadre du plan financier à long terme</w:t>
      </w:r>
      <w:r w:rsidR="00F15278" w:rsidRPr="006F5177">
        <w:rPr>
          <w:rFonts w:ascii="Arial" w:hAnsi="Arial"/>
          <w:sz w:val="21"/>
          <w:szCs w:val="21"/>
        </w:rPr>
        <w:t>.</w:t>
      </w:r>
    </w:p>
    <w:p w14:paraId="50F457E4" w14:textId="509ECA80" w:rsidR="00F15278" w:rsidRPr="006F5177" w:rsidRDefault="00A91757" w:rsidP="003A73E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6F5177">
        <w:rPr>
          <w:rFonts w:ascii="Arial" w:hAnsi="Arial"/>
          <w:sz w:val="21"/>
          <w:szCs w:val="21"/>
        </w:rPr>
        <w:t>Apporter un soutien pour l’amélioration et l’i</w:t>
      </w:r>
      <w:r w:rsidR="00F15278" w:rsidRPr="006F5177">
        <w:rPr>
          <w:rFonts w:ascii="Arial" w:hAnsi="Arial"/>
          <w:sz w:val="21"/>
          <w:szCs w:val="21"/>
        </w:rPr>
        <w:t>nnovation</w:t>
      </w:r>
      <w:r w:rsidR="00B44AEE" w:rsidRPr="006F5177">
        <w:rPr>
          <w:rFonts w:ascii="Arial" w:hAnsi="Arial"/>
          <w:sz w:val="21"/>
          <w:szCs w:val="21"/>
        </w:rPr>
        <w:t xml:space="preserve"> : </w:t>
      </w:r>
      <w:r w:rsidR="008133C1" w:rsidRPr="006F5177">
        <w:rPr>
          <w:rFonts w:ascii="Arial" w:hAnsi="Arial"/>
          <w:sz w:val="21"/>
          <w:szCs w:val="21"/>
        </w:rPr>
        <w:t>trouver d</w:t>
      </w:r>
      <w:r w:rsidR="00B44AEE" w:rsidRPr="006F5177">
        <w:rPr>
          <w:rFonts w:ascii="Arial" w:hAnsi="Arial"/>
          <w:sz w:val="21"/>
          <w:szCs w:val="21"/>
        </w:rPr>
        <w:t>es projets potentiels</w:t>
      </w:r>
      <w:r w:rsidR="00F15278" w:rsidRPr="006F5177">
        <w:rPr>
          <w:rFonts w:ascii="Arial" w:hAnsi="Arial"/>
          <w:sz w:val="21"/>
          <w:szCs w:val="21"/>
        </w:rPr>
        <w:t>, particip</w:t>
      </w:r>
      <w:r w:rsidR="00B44AEE" w:rsidRPr="006F5177">
        <w:rPr>
          <w:rFonts w:ascii="Arial" w:hAnsi="Arial"/>
          <w:sz w:val="21"/>
          <w:szCs w:val="21"/>
        </w:rPr>
        <w:t>er à un exercice de cartographie de la chaîne de valeur</w:t>
      </w:r>
      <w:r w:rsidR="00F15278" w:rsidRPr="006F5177">
        <w:rPr>
          <w:rFonts w:ascii="Arial" w:hAnsi="Arial"/>
          <w:sz w:val="21"/>
          <w:szCs w:val="21"/>
        </w:rPr>
        <w:t xml:space="preserve">, </w:t>
      </w:r>
      <w:r w:rsidR="00B44AEE" w:rsidRPr="006F5177">
        <w:rPr>
          <w:rFonts w:ascii="Arial" w:hAnsi="Arial"/>
          <w:sz w:val="21"/>
          <w:szCs w:val="21"/>
        </w:rPr>
        <w:t xml:space="preserve">associer le personnel </w:t>
      </w:r>
      <w:r w:rsidR="0082399C" w:rsidRPr="006F5177">
        <w:rPr>
          <w:rFonts w:ascii="Arial" w:hAnsi="Arial"/>
          <w:sz w:val="21"/>
          <w:szCs w:val="21"/>
        </w:rPr>
        <w:t>à des projets à titre d’animateurs et de membres de l’équipe de projets</w:t>
      </w:r>
      <w:r w:rsidR="00F15278" w:rsidRPr="006F5177">
        <w:rPr>
          <w:rFonts w:ascii="Arial" w:hAnsi="Arial"/>
          <w:sz w:val="21"/>
          <w:szCs w:val="21"/>
        </w:rPr>
        <w:t>.</w:t>
      </w:r>
    </w:p>
    <w:p w14:paraId="48DC9D0B" w14:textId="39E3DD23" w:rsidR="00F15278" w:rsidRPr="006F5177" w:rsidRDefault="00477D53" w:rsidP="003A73E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6F5177">
        <w:rPr>
          <w:rFonts w:ascii="Arial" w:hAnsi="Arial"/>
          <w:sz w:val="21"/>
          <w:szCs w:val="21"/>
        </w:rPr>
        <w:t xml:space="preserve">Instaurer des rapports respectueux avec le </w:t>
      </w:r>
      <w:r w:rsidR="00F15278" w:rsidRPr="006F5177">
        <w:rPr>
          <w:rFonts w:ascii="Arial" w:hAnsi="Arial"/>
          <w:sz w:val="21"/>
          <w:szCs w:val="21"/>
        </w:rPr>
        <w:t xml:space="preserve">conseil municipal </w:t>
      </w:r>
      <w:r w:rsidRPr="006F5177">
        <w:rPr>
          <w:rFonts w:ascii="Arial" w:hAnsi="Arial"/>
          <w:sz w:val="21"/>
          <w:szCs w:val="21"/>
        </w:rPr>
        <w:t xml:space="preserve">et les </w:t>
      </w:r>
      <w:r w:rsidR="00F15278" w:rsidRPr="006F5177">
        <w:rPr>
          <w:rFonts w:ascii="Arial" w:hAnsi="Arial"/>
          <w:sz w:val="21"/>
          <w:szCs w:val="21"/>
        </w:rPr>
        <w:t>membres du conseil.</w:t>
      </w:r>
    </w:p>
    <w:p w14:paraId="52819952" w14:textId="19ACA98C" w:rsidR="00F15278" w:rsidRPr="006F5177" w:rsidRDefault="00477D53" w:rsidP="00E83B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F5177">
        <w:rPr>
          <w:rFonts w:ascii="Arial" w:hAnsi="Arial"/>
          <w:sz w:val="21"/>
          <w:szCs w:val="21"/>
        </w:rPr>
        <w:t>Soutenez et participez activement aux actions de mobilisation des employés</w:t>
      </w:r>
      <w:r w:rsidR="00F15278" w:rsidRPr="006F5177">
        <w:rPr>
          <w:rFonts w:ascii="Arial" w:hAnsi="Arial"/>
          <w:sz w:val="21"/>
          <w:szCs w:val="21"/>
        </w:rPr>
        <w:t>.</w:t>
      </w:r>
    </w:p>
    <w:p w14:paraId="50E3AEF6" w14:textId="14861596" w:rsidR="00F15278" w:rsidRPr="006F5177" w:rsidRDefault="00477D53" w:rsidP="003A73E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6F5177">
        <w:rPr>
          <w:rFonts w:ascii="Arial" w:hAnsi="Arial"/>
          <w:sz w:val="21"/>
          <w:szCs w:val="21"/>
        </w:rPr>
        <w:t xml:space="preserve">Travailler en collaboration avec les autres </w:t>
      </w:r>
      <w:r w:rsidR="00F15278" w:rsidRPr="006F5177">
        <w:rPr>
          <w:rFonts w:ascii="Arial" w:hAnsi="Arial"/>
          <w:sz w:val="21"/>
          <w:szCs w:val="21"/>
        </w:rPr>
        <w:t>cadres supérieurs.</w:t>
      </w:r>
    </w:p>
    <w:p w14:paraId="49BBFAD8" w14:textId="1C4BBD87" w:rsidR="00F15278" w:rsidRPr="006F5177" w:rsidRDefault="00477D53" w:rsidP="003A73E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6F5177">
        <w:rPr>
          <w:rFonts w:ascii="Arial" w:hAnsi="Arial"/>
          <w:sz w:val="21"/>
          <w:szCs w:val="21"/>
        </w:rPr>
        <w:t>Passer du temps avec le personnel</w:t>
      </w:r>
      <w:r w:rsidR="00F15278" w:rsidRPr="006F5177">
        <w:rPr>
          <w:rFonts w:ascii="Arial" w:hAnsi="Arial"/>
          <w:sz w:val="21"/>
          <w:szCs w:val="21"/>
        </w:rPr>
        <w:t xml:space="preserve">, </w:t>
      </w:r>
      <w:r w:rsidR="00785EAA" w:rsidRPr="006F5177">
        <w:rPr>
          <w:rFonts w:ascii="Arial" w:hAnsi="Arial"/>
          <w:sz w:val="21"/>
          <w:szCs w:val="21"/>
        </w:rPr>
        <w:t xml:space="preserve">y compris </w:t>
      </w:r>
      <w:r w:rsidR="008E698E" w:rsidRPr="006F5177">
        <w:rPr>
          <w:rFonts w:ascii="Arial" w:hAnsi="Arial"/>
          <w:sz w:val="21"/>
          <w:szCs w:val="21"/>
        </w:rPr>
        <w:t>en déplacement</w:t>
      </w:r>
      <w:r w:rsidR="00F15278" w:rsidRPr="006F5177">
        <w:rPr>
          <w:rFonts w:ascii="Arial" w:hAnsi="Arial"/>
          <w:sz w:val="21"/>
          <w:szCs w:val="21"/>
        </w:rPr>
        <w:t>.</w:t>
      </w:r>
    </w:p>
    <w:p w14:paraId="4B930463" w14:textId="67D8E201" w:rsidR="00F15278" w:rsidRPr="006F5177" w:rsidRDefault="008E698E" w:rsidP="003A73E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6F5177">
        <w:rPr>
          <w:rFonts w:ascii="Arial" w:hAnsi="Arial"/>
          <w:sz w:val="21"/>
          <w:szCs w:val="21"/>
        </w:rPr>
        <w:t>Participer à des réunions sur la sécurité et s’intéresser vraiment à ce dossier dans votre région</w:t>
      </w:r>
      <w:r w:rsidR="00F15278" w:rsidRPr="006F5177">
        <w:rPr>
          <w:rFonts w:ascii="Arial" w:hAnsi="Arial"/>
          <w:sz w:val="21"/>
          <w:szCs w:val="21"/>
        </w:rPr>
        <w:t>.</w:t>
      </w:r>
    </w:p>
    <w:p w14:paraId="621C3496" w14:textId="4765CB9C" w:rsidR="00F15278" w:rsidRPr="006F5177" w:rsidRDefault="008E698E" w:rsidP="003A73E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6F5177">
        <w:rPr>
          <w:rFonts w:ascii="Arial" w:hAnsi="Arial"/>
          <w:sz w:val="21"/>
          <w:szCs w:val="21"/>
        </w:rPr>
        <w:t xml:space="preserve">Être financièrement responsable en gérant votre </w:t>
      </w:r>
      <w:r w:rsidR="00F15278" w:rsidRPr="006F5177">
        <w:rPr>
          <w:rFonts w:ascii="Arial" w:hAnsi="Arial"/>
          <w:sz w:val="21"/>
          <w:szCs w:val="21"/>
        </w:rPr>
        <w:t xml:space="preserve">budget, </w:t>
      </w:r>
      <w:r w:rsidRPr="006F5177">
        <w:rPr>
          <w:rFonts w:ascii="Arial" w:hAnsi="Arial"/>
          <w:sz w:val="21"/>
          <w:szCs w:val="21"/>
        </w:rPr>
        <w:t>en établissant des attentes raisonnables et en mettant en place des activités efficaces</w:t>
      </w:r>
      <w:r w:rsidR="00F15278" w:rsidRPr="006F5177">
        <w:rPr>
          <w:rFonts w:ascii="Arial" w:hAnsi="Arial"/>
          <w:sz w:val="21"/>
          <w:szCs w:val="21"/>
        </w:rPr>
        <w:t>.</w:t>
      </w:r>
    </w:p>
    <w:p w14:paraId="6F1A4A89" w14:textId="0AC602BD" w:rsidR="00F15278" w:rsidRPr="006F5177" w:rsidRDefault="00881879" w:rsidP="003A73E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6F5177">
        <w:rPr>
          <w:rFonts w:ascii="Arial" w:hAnsi="Arial"/>
          <w:sz w:val="21"/>
          <w:szCs w:val="21"/>
        </w:rPr>
        <w:t xml:space="preserve">Travailler à la </w:t>
      </w:r>
      <w:r w:rsidR="008E698E" w:rsidRPr="006F5177">
        <w:rPr>
          <w:rFonts w:ascii="Arial" w:hAnsi="Arial"/>
          <w:sz w:val="21"/>
          <w:szCs w:val="21"/>
        </w:rPr>
        <w:t>rédu</w:t>
      </w:r>
      <w:r w:rsidRPr="006F5177">
        <w:rPr>
          <w:rFonts w:ascii="Arial" w:hAnsi="Arial"/>
          <w:sz w:val="21"/>
          <w:szCs w:val="21"/>
        </w:rPr>
        <w:t>ction d</w:t>
      </w:r>
      <w:r w:rsidR="008E698E" w:rsidRPr="006F5177">
        <w:rPr>
          <w:rFonts w:ascii="Arial" w:hAnsi="Arial"/>
          <w:sz w:val="21"/>
          <w:szCs w:val="21"/>
        </w:rPr>
        <w:t>es dépenses</w:t>
      </w:r>
      <w:r w:rsidR="00F15278" w:rsidRPr="006F5177">
        <w:rPr>
          <w:rFonts w:ascii="Arial" w:hAnsi="Arial"/>
          <w:sz w:val="21"/>
          <w:szCs w:val="21"/>
        </w:rPr>
        <w:t>.</w:t>
      </w:r>
    </w:p>
    <w:p w14:paraId="5EAA671F" w14:textId="73654EE7" w:rsidR="00F15278" w:rsidRPr="006F5177" w:rsidRDefault="00372019" w:rsidP="003A73E1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6F5177">
        <w:rPr>
          <w:rFonts w:ascii="Arial" w:hAnsi="Arial"/>
          <w:sz w:val="21"/>
          <w:szCs w:val="21"/>
        </w:rPr>
        <w:t>Faire figure de modèle pour le personnel </w:t>
      </w:r>
      <w:r w:rsidR="00F15278" w:rsidRPr="006F5177">
        <w:rPr>
          <w:rFonts w:ascii="Arial" w:hAnsi="Arial"/>
          <w:sz w:val="21"/>
          <w:szCs w:val="21"/>
        </w:rPr>
        <w:t>:</w:t>
      </w:r>
    </w:p>
    <w:p w14:paraId="4A430C1E" w14:textId="01C7A6AE" w:rsidR="00F15278" w:rsidRPr="006F5177" w:rsidRDefault="00372019" w:rsidP="003A73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F5177">
        <w:rPr>
          <w:rFonts w:ascii="Arial" w:hAnsi="Arial"/>
          <w:sz w:val="21"/>
          <w:szCs w:val="21"/>
        </w:rPr>
        <w:t>Assiduité au travail</w:t>
      </w:r>
    </w:p>
    <w:p w14:paraId="0934BE68" w14:textId="26FC38C0" w:rsidR="00F15278" w:rsidRPr="006F5177" w:rsidRDefault="00372019" w:rsidP="003A73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F5177">
        <w:rPr>
          <w:rFonts w:ascii="Arial" w:hAnsi="Arial"/>
          <w:sz w:val="21"/>
          <w:szCs w:val="21"/>
        </w:rPr>
        <w:t>Bien-être</w:t>
      </w:r>
    </w:p>
    <w:p w14:paraId="477957A6" w14:textId="77777777" w:rsidR="00F15278" w:rsidRPr="006F5177" w:rsidRDefault="00F15278" w:rsidP="003A73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F5177">
        <w:rPr>
          <w:rFonts w:ascii="Arial" w:hAnsi="Arial"/>
          <w:sz w:val="21"/>
          <w:szCs w:val="21"/>
        </w:rPr>
        <w:t>Sécurité</w:t>
      </w:r>
    </w:p>
    <w:p w14:paraId="15245A2B" w14:textId="43196AF3" w:rsidR="00F15278" w:rsidRPr="006F5177" w:rsidRDefault="00372019" w:rsidP="003A73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F5177">
        <w:rPr>
          <w:rFonts w:ascii="Arial" w:hAnsi="Arial"/>
          <w:sz w:val="21"/>
          <w:szCs w:val="21"/>
        </w:rPr>
        <w:t>Façon de traiter son personnel</w:t>
      </w:r>
    </w:p>
    <w:p w14:paraId="2EA3D573" w14:textId="3CE1DCA6" w:rsidR="00F15278" w:rsidRPr="006F5177" w:rsidRDefault="00F15278" w:rsidP="003A73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F5177">
        <w:rPr>
          <w:rFonts w:ascii="Arial" w:hAnsi="Arial"/>
          <w:sz w:val="21"/>
          <w:szCs w:val="21"/>
        </w:rPr>
        <w:t xml:space="preserve">Respect </w:t>
      </w:r>
      <w:r w:rsidR="00372019" w:rsidRPr="006F5177">
        <w:rPr>
          <w:rFonts w:ascii="Arial" w:hAnsi="Arial"/>
          <w:sz w:val="21"/>
          <w:szCs w:val="21"/>
        </w:rPr>
        <w:t>de tous les Services et de leurs personnels</w:t>
      </w:r>
    </w:p>
    <w:p w14:paraId="5E406E99" w14:textId="2F294459" w:rsidR="00F15278" w:rsidRPr="006F5177" w:rsidRDefault="00F15278" w:rsidP="003A73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F5177">
        <w:rPr>
          <w:rFonts w:ascii="Arial" w:hAnsi="Arial"/>
          <w:sz w:val="21"/>
          <w:szCs w:val="21"/>
        </w:rPr>
        <w:t xml:space="preserve">Respect </w:t>
      </w:r>
      <w:r w:rsidR="00372019" w:rsidRPr="006F5177">
        <w:rPr>
          <w:rFonts w:ascii="Arial" w:hAnsi="Arial"/>
          <w:sz w:val="21"/>
          <w:szCs w:val="21"/>
        </w:rPr>
        <w:t>du Conseil et du public</w:t>
      </w:r>
    </w:p>
    <w:p w14:paraId="68DFCAE8" w14:textId="2EFA146A" w:rsidR="00F15278" w:rsidRPr="006F5177" w:rsidRDefault="00372019" w:rsidP="003A73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F5177">
        <w:rPr>
          <w:rFonts w:ascii="Arial" w:hAnsi="Arial"/>
          <w:sz w:val="21"/>
          <w:szCs w:val="21"/>
        </w:rPr>
        <w:t xml:space="preserve">Toujours </w:t>
      </w:r>
      <w:r w:rsidR="00622607" w:rsidRPr="006F5177">
        <w:rPr>
          <w:rFonts w:ascii="Arial" w:hAnsi="Arial"/>
          <w:sz w:val="21"/>
          <w:szCs w:val="21"/>
        </w:rPr>
        <w:t xml:space="preserve">parler en bien </w:t>
      </w:r>
      <w:r w:rsidRPr="006F5177">
        <w:rPr>
          <w:rFonts w:ascii="Arial" w:hAnsi="Arial"/>
          <w:sz w:val="21"/>
          <w:szCs w:val="21"/>
        </w:rPr>
        <w:t>de ses collègues</w:t>
      </w:r>
    </w:p>
    <w:p w14:paraId="6C7812A0" w14:textId="618B99AE" w:rsidR="00F15278" w:rsidRPr="006F5177" w:rsidRDefault="00F15278" w:rsidP="003A73E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F5177">
        <w:rPr>
          <w:rFonts w:ascii="Arial" w:hAnsi="Arial"/>
          <w:sz w:val="21"/>
          <w:szCs w:val="21"/>
        </w:rPr>
        <w:t>D</w:t>
      </w:r>
      <w:r w:rsidR="00372019" w:rsidRPr="006F5177">
        <w:rPr>
          <w:rFonts w:ascii="Arial" w:hAnsi="Arial"/>
          <w:sz w:val="21"/>
          <w:szCs w:val="21"/>
        </w:rPr>
        <w:t xml:space="preserve">écourager </w:t>
      </w:r>
      <w:r w:rsidR="00807C16" w:rsidRPr="006F5177">
        <w:rPr>
          <w:rFonts w:ascii="Arial" w:hAnsi="Arial"/>
          <w:sz w:val="21"/>
          <w:szCs w:val="21"/>
        </w:rPr>
        <w:t>la diffusion de rumeurs et ne pas en colporter</w:t>
      </w:r>
      <w:r w:rsidRPr="006F5177">
        <w:rPr>
          <w:rFonts w:ascii="Arial" w:hAnsi="Arial"/>
          <w:sz w:val="21"/>
          <w:szCs w:val="21"/>
        </w:rPr>
        <w:t xml:space="preserve">. </w:t>
      </w:r>
    </w:p>
    <w:p w14:paraId="3D125242" w14:textId="21507415" w:rsidR="005F48BC" w:rsidRPr="006F5177" w:rsidRDefault="002E4927" w:rsidP="00727242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  <w:b/>
          <w:sz w:val="21"/>
          <w:szCs w:val="21"/>
        </w:rPr>
      </w:pPr>
      <w:r w:rsidRPr="006F5177">
        <w:rPr>
          <w:rFonts w:ascii="Arial" w:hAnsi="Arial"/>
          <w:sz w:val="21"/>
          <w:szCs w:val="21"/>
        </w:rPr>
        <w:t xml:space="preserve">Avoir conscience des déplacements effectués et passer un temps raisonnable à travailler à </w:t>
      </w:r>
      <w:r w:rsidR="00F05121" w:rsidRPr="006F5177">
        <w:rPr>
          <w:rFonts w:ascii="Arial" w:hAnsi="Arial"/>
          <w:sz w:val="21"/>
          <w:szCs w:val="21"/>
        </w:rPr>
        <w:t>Fredericton.</w:t>
      </w:r>
    </w:p>
    <w:bookmarkEnd w:id="0"/>
    <w:p w14:paraId="79F353E6" w14:textId="60F33856" w:rsidR="005F48BC" w:rsidRPr="006F5177" w:rsidRDefault="005F48BC" w:rsidP="005F48BC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1"/>
          <w:szCs w:val="21"/>
        </w:rPr>
      </w:pPr>
    </w:p>
    <w:p w14:paraId="3A93B3E0" w14:textId="4EFF3784" w:rsidR="00F05121" w:rsidRPr="006F5177" w:rsidRDefault="00C63093" w:rsidP="005F48BC">
      <w:pPr>
        <w:spacing w:after="0" w:line="240" w:lineRule="au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6F5177">
        <w:rPr>
          <w:rFonts w:ascii="Arial" w:hAnsi="Arial"/>
          <w:b/>
          <w:sz w:val="21"/>
          <w:szCs w:val="21"/>
          <w:u w:val="single"/>
        </w:rPr>
        <w:t>Services généraux</w:t>
      </w:r>
    </w:p>
    <w:p w14:paraId="711E45C0" w14:textId="152299DA" w:rsidR="00F05121" w:rsidRPr="006F5177" w:rsidRDefault="00F05121" w:rsidP="005F48B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6F5177">
        <w:rPr>
          <w:rFonts w:ascii="Arial" w:hAnsi="Arial"/>
          <w:sz w:val="21"/>
          <w:szCs w:val="21"/>
        </w:rPr>
        <w:t>Continue</w:t>
      </w:r>
      <w:r w:rsidR="00F041A4" w:rsidRPr="006F5177">
        <w:rPr>
          <w:rFonts w:ascii="Arial" w:hAnsi="Arial"/>
          <w:sz w:val="21"/>
          <w:szCs w:val="21"/>
        </w:rPr>
        <w:t>r de me</w:t>
      </w:r>
      <w:r w:rsidR="003E15C8" w:rsidRPr="006F5177">
        <w:rPr>
          <w:rFonts w:ascii="Arial" w:hAnsi="Arial"/>
          <w:sz w:val="21"/>
          <w:szCs w:val="21"/>
        </w:rPr>
        <w:t>t</w:t>
      </w:r>
      <w:r w:rsidR="00F041A4" w:rsidRPr="006F5177">
        <w:rPr>
          <w:rFonts w:ascii="Arial" w:hAnsi="Arial"/>
          <w:sz w:val="21"/>
          <w:szCs w:val="21"/>
        </w:rPr>
        <w:t xml:space="preserve">tre en œuvre les </w:t>
      </w:r>
      <w:r w:rsidR="00211ABF" w:rsidRPr="006F5177">
        <w:rPr>
          <w:rFonts w:ascii="Arial" w:hAnsi="Arial"/>
          <w:sz w:val="21"/>
          <w:szCs w:val="21"/>
        </w:rPr>
        <w:t xml:space="preserve">différents volets </w:t>
      </w:r>
      <w:r w:rsidR="003E15C8" w:rsidRPr="006F5177">
        <w:rPr>
          <w:rFonts w:ascii="Arial" w:hAnsi="Arial"/>
          <w:sz w:val="21"/>
          <w:szCs w:val="21"/>
        </w:rPr>
        <w:t>de Fredericton numérique</w:t>
      </w:r>
      <w:r w:rsidRPr="006F5177">
        <w:rPr>
          <w:rFonts w:ascii="Arial" w:hAnsi="Arial"/>
          <w:sz w:val="21"/>
          <w:szCs w:val="21"/>
        </w:rPr>
        <w:t>.</w:t>
      </w:r>
    </w:p>
    <w:p w14:paraId="3166C858" w14:textId="2552D192" w:rsidR="00CA24C5" w:rsidRPr="006F5177" w:rsidRDefault="00812AB4" w:rsidP="005F48B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6F5177">
        <w:rPr>
          <w:rFonts w:ascii="Arial" w:hAnsi="Arial"/>
          <w:sz w:val="21"/>
          <w:szCs w:val="21"/>
        </w:rPr>
        <w:t xml:space="preserve">Renforcer la confiance dans la solidité et la stabilité des systèmes </w:t>
      </w:r>
      <w:r w:rsidR="00C60B85" w:rsidRPr="006F5177">
        <w:rPr>
          <w:rFonts w:ascii="Arial" w:hAnsi="Arial"/>
          <w:sz w:val="21"/>
          <w:szCs w:val="21"/>
        </w:rPr>
        <w:t>d’</w:t>
      </w:r>
      <w:r w:rsidRPr="006F5177">
        <w:rPr>
          <w:rFonts w:ascii="Arial" w:hAnsi="Arial"/>
          <w:sz w:val="21"/>
          <w:szCs w:val="21"/>
        </w:rPr>
        <w:t>informati</w:t>
      </w:r>
      <w:r w:rsidR="00C60B85" w:rsidRPr="006F5177">
        <w:rPr>
          <w:rFonts w:ascii="Arial" w:hAnsi="Arial"/>
          <w:sz w:val="21"/>
          <w:szCs w:val="21"/>
        </w:rPr>
        <w:t xml:space="preserve">on </w:t>
      </w:r>
      <w:r w:rsidRPr="006F5177">
        <w:rPr>
          <w:rFonts w:ascii="Arial" w:hAnsi="Arial"/>
          <w:sz w:val="21"/>
          <w:szCs w:val="21"/>
        </w:rPr>
        <w:t>internes</w:t>
      </w:r>
      <w:r w:rsidR="00CA24C5" w:rsidRPr="006F5177">
        <w:rPr>
          <w:rFonts w:ascii="Arial" w:hAnsi="Arial"/>
          <w:sz w:val="21"/>
          <w:szCs w:val="21"/>
        </w:rPr>
        <w:t>.</w:t>
      </w:r>
    </w:p>
    <w:p w14:paraId="4F209988" w14:textId="32BFC399" w:rsidR="00F05121" w:rsidRPr="006F5177" w:rsidRDefault="00812AB4" w:rsidP="005F48B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6F5177">
        <w:rPr>
          <w:rFonts w:ascii="Arial" w:hAnsi="Arial"/>
          <w:sz w:val="21"/>
          <w:szCs w:val="21"/>
        </w:rPr>
        <w:t xml:space="preserve">Chercher à simplifier et à intégrer </w:t>
      </w:r>
      <w:r w:rsidR="0031416A" w:rsidRPr="006F5177">
        <w:rPr>
          <w:rFonts w:ascii="Arial" w:hAnsi="Arial"/>
          <w:sz w:val="21"/>
          <w:szCs w:val="21"/>
        </w:rPr>
        <w:t xml:space="preserve">les activités de service à la clientèle de la municipalité </w:t>
      </w:r>
      <w:r w:rsidR="00F05121" w:rsidRPr="006F5177">
        <w:rPr>
          <w:rFonts w:ascii="Arial" w:hAnsi="Arial"/>
          <w:sz w:val="21"/>
          <w:szCs w:val="21"/>
        </w:rPr>
        <w:t>(</w:t>
      </w:r>
      <w:r w:rsidR="0031416A" w:rsidRPr="006F5177">
        <w:rPr>
          <w:rFonts w:ascii="Arial" w:hAnsi="Arial"/>
          <w:sz w:val="21"/>
          <w:szCs w:val="21"/>
        </w:rPr>
        <w:t>p. ex.</w:t>
      </w:r>
      <w:r w:rsidR="00F05121" w:rsidRPr="006F5177">
        <w:rPr>
          <w:rFonts w:ascii="Arial" w:hAnsi="Arial"/>
          <w:sz w:val="21"/>
          <w:szCs w:val="21"/>
        </w:rPr>
        <w:t xml:space="preserve"> </w:t>
      </w:r>
      <w:r w:rsidR="0031416A" w:rsidRPr="006F5177">
        <w:rPr>
          <w:rFonts w:ascii="Arial" w:hAnsi="Arial"/>
          <w:sz w:val="21"/>
          <w:szCs w:val="21"/>
        </w:rPr>
        <w:t xml:space="preserve">le </w:t>
      </w:r>
      <w:r w:rsidR="00F05121" w:rsidRPr="006F5177">
        <w:rPr>
          <w:rFonts w:ascii="Arial" w:hAnsi="Arial"/>
          <w:sz w:val="21"/>
          <w:szCs w:val="21"/>
        </w:rPr>
        <w:t xml:space="preserve">311, </w:t>
      </w:r>
      <w:r w:rsidR="0031416A" w:rsidRPr="006F5177">
        <w:rPr>
          <w:rFonts w:ascii="Arial" w:hAnsi="Arial"/>
          <w:sz w:val="21"/>
          <w:szCs w:val="21"/>
        </w:rPr>
        <w:t>Centre de services</w:t>
      </w:r>
      <w:r w:rsidR="00F05121" w:rsidRPr="006F5177">
        <w:rPr>
          <w:rFonts w:ascii="Arial" w:hAnsi="Arial"/>
          <w:sz w:val="21"/>
          <w:szCs w:val="21"/>
        </w:rPr>
        <w:t>).</w:t>
      </w:r>
    </w:p>
    <w:p w14:paraId="30AECDC6" w14:textId="2279F9AD" w:rsidR="00F05121" w:rsidRPr="006F5177" w:rsidRDefault="0031416A" w:rsidP="005F48B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6F5177">
        <w:rPr>
          <w:rFonts w:ascii="Arial" w:hAnsi="Arial"/>
          <w:sz w:val="21"/>
          <w:szCs w:val="21"/>
        </w:rPr>
        <w:t xml:space="preserve">Intégrer les nouvelles responsabilités </w:t>
      </w:r>
      <w:r w:rsidR="00AD79AC" w:rsidRPr="006F5177">
        <w:rPr>
          <w:rFonts w:ascii="Arial" w:hAnsi="Arial"/>
          <w:sz w:val="21"/>
          <w:szCs w:val="21"/>
        </w:rPr>
        <w:t>du Service</w:t>
      </w:r>
      <w:r w:rsidR="00F05121" w:rsidRPr="006F5177">
        <w:rPr>
          <w:rFonts w:ascii="Arial" w:hAnsi="Arial"/>
          <w:sz w:val="21"/>
          <w:szCs w:val="21"/>
        </w:rPr>
        <w:t>.</w:t>
      </w:r>
    </w:p>
    <w:p w14:paraId="3D18F6D4" w14:textId="581DBF98" w:rsidR="00F05121" w:rsidRPr="006F5177" w:rsidRDefault="00F05121" w:rsidP="005F48B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6F5177">
        <w:rPr>
          <w:rFonts w:ascii="Arial" w:hAnsi="Arial"/>
          <w:sz w:val="21"/>
          <w:szCs w:val="21"/>
        </w:rPr>
        <w:t>Re</w:t>
      </w:r>
      <w:r w:rsidR="00AD79AC" w:rsidRPr="006F5177">
        <w:rPr>
          <w:rFonts w:ascii="Arial" w:hAnsi="Arial"/>
          <w:sz w:val="21"/>
          <w:szCs w:val="21"/>
        </w:rPr>
        <w:t>dynamiser les travaux d’i</w:t>
      </w:r>
      <w:r w:rsidRPr="006F5177">
        <w:rPr>
          <w:rFonts w:ascii="Arial" w:hAnsi="Arial"/>
          <w:sz w:val="21"/>
          <w:szCs w:val="21"/>
        </w:rPr>
        <w:t xml:space="preserve">nnovation </w:t>
      </w:r>
      <w:r w:rsidR="00AD79AC" w:rsidRPr="006F5177">
        <w:rPr>
          <w:rFonts w:ascii="Arial" w:hAnsi="Arial"/>
          <w:sz w:val="21"/>
          <w:szCs w:val="21"/>
        </w:rPr>
        <w:t>et d’amélioration</w:t>
      </w:r>
      <w:r w:rsidRPr="006F5177">
        <w:rPr>
          <w:rFonts w:ascii="Arial" w:hAnsi="Arial"/>
          <w:sz w:val="21"/>
          <w:szCs w:val="21"/>
        </w:rPr>
        <w:t>.</w:t>
      </w:r>
    </w:p>
    <w:p w14:paraId="01C1EAF3" w14:textId="6C24DBAC" w:rsidR="00CC6616" w:rsidRPr="006F5177" w:rsidRDefault="00AB4134" w:rsidP="005F48B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6F5177">
        <w:rPr>
          <w:rFonts w:ascii="Arial" w:hAnsi="Arial"/>
          <w:sz w:val="21"/>
          <w:szCs w:val="21"/>
        </w:rPr>
        <w:t xml:space="preserve">Concevoir et mettre en œuvre </w:t>
      </w:r>
      <w:r w:rsidR="00952C48" w:rsidRPr="006F5177">
        <w:rPr>
          <w:rFonts w:ascii="Arial" w:hAnsi="Arial"/>
          <w:sz w:val="21"/>
          <w:szCs w:val="21"/>
        </w:rPr>
        <w:t>des indicateurs clés de rendement pour des publics internes et externes</w:t>
      </w:r>
      <w:r w:rsidR="00CC6616" w:rsidRPr="006F5177">
        <w:rPr>
          <w:rFonts w:ascii="Arial" w:hAnsi="Arial"/>
          <w:sz w:val="21"/>
          <w:szCs w:val="21"/>
        </w:rPr>
        <w:t>.</w:t>
      </w:r>
    </w:p>
    <w:p w14:paraId="075F2E25" w14:textId="2E647FF1" w:rsidR="00F05121" w:rsidRPr="006F5177" w:rsidRDefault="00FF5FA7" w:rsidP="005F48B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6F5177">
        <w:rPr>
          <w:rFonts w:ascii="Arial" w:hAnsi="Arial"/>
          <w:sz w:val="21"/>
          <w:szCs w:val="21"/>
        </w:rPr>
        <w:t>Élaborer un profil pour les activités d’innovation communautaire</w:t>
      </w:r>
      <w:r w:rsidR="00F05121" w:rsidRPr="006F5177">
        <w:rPr>
          <w:rFonts w:ascii="Arial" w:hAnsi="Arial"/>
          <w:sz w:val="21"/>
          <w:szCs w:val="21"/>
        </w:rPr>
        <w:t>.</w:t>
      </w:r>
    </w:p>
    <w:p w14:paraId="6979E7F4" w14:textId="147DC2C0" w:rsidR="004F72FA" w:rsidRPr="006F5177" w:rsidRDefault="004F72FA" w:rsidP="005F48B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6F5177">
        <w:rPr>
          <w:rFonts w:ascii="Arial" w:hAnsi="Arial"/>
          <w:sz w:val="21"/>
          <w:szCs w:val="21"/>
        </w:rPr>
        <w:t>Continue</w:t>
      </w:r>
      <w:r w:rsidR="00FF5FA7" w:rsidRPr="006F5177">
        <w:rPr>
          <w:rFonts w:ascii="Arial" w:hAnsi="Arial"/>
          <w:sz w:val="21"/>
          <w:szCs w:val="21"/>
        </w:rPr>
        <w:t xml:space="preserve">r de tenir à jour les </w:t>
      </w:r>
      <w:r w:rsidR="0086265E" w:rsidRPr="006F5177">
        <w:rPr>
          <w:rFonts w:ascii="Arial" w:hAnsi="Arial"/>
          <w:sz w:val="21"/>
          <w:szCs w:val="21"/>
        </w:rPr>
        <w:t xml:space="preserve">différentes </w:t>
      </w:r>
      <w:r w:rsidR="00FF5FA7" w:rsidRPr="006F5177">
        <w:rPr>
          <w:rFonts w:ascii="Arial" w:hAnsi="Arial"/>
          <w:sz w:val="21"/>
          <w:szCs w:val="21"/>
        </w:rPr>
        <w:t>composant</w:t>
      </w:r>
      <w:r w:rsidR="0086265E" w:rsidRPr="006F5177">
        <w:rPr>
          <w:rFonts w:ascii="Arial" w:hAnsi="Arial"/>
          <w:sz w:val="21"/>
          <w:szCs w:val="21"/>
        </w:rPr>
        <w:t>e</w:t>
      </w:r>
      <w:r w:rsidR="00FF5FA7" w:rsidRPr="006F5177">
        <w:rPr>
          <w:rFonts w:ascii="Arial" w:hAnsi="Arial"/>
          <w:sz w:val="21"/>
          <w:szCs w:val="21"/>
        </w:rPr>
        <w:t>s du plan financier à long terme</w:t>
      </w:r>
      <w:r w:rsidRPr="006F5177">
        <w:rPr>
          <w:rFonts w:ascii="Arial" w:hAnsi="Arial"/>
          <w:sz w:val="21"/>
          <w:szCs w:val="21"/>
        </w:rPr>
        <w:t>.</w:t>
      </w:r>
    </w:p>
    <w:p w14:paraId="4CE3C131" w14:textId="4A8CBCB3" w:rsidR="004E3723" w:rsidRPr="006F5177" w:rsidRDefault="00FF5FA7" w:rsidP="005F48B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6F5177">
        <w:rPr>
          <w:rFonts w:ascii="Arial" w:hAnsi="Arial"/>
          <w:sz w:val="21"/>
          <w:szCs w:val="21"/>
        </w:rPr>
        <w:t>Élaborer de meilleurs outils pour le conseil municipal</w:t>
      </w:r>
      <w:r w:rsidR="004E3723" w:rsidRPr="006F5177">
        <w:rPr>
          <w:rFonts w:ascii="Arial" w:hAnsi="Arial"/>
          <w:sz w:val="21"/>
          <w:szCs w:val="21"/>
        </w:rPr>
        <w:t>.</w:t>
      </w:r>
    </w:p>
    <w:p w14:paraId="3650FA2A" w14:textId="06C55596" w:rsidR="00CE10D9" w:rsidRPr="006F5177" w:rsidRDefault="00FF5FA7" w:rsidP="005F48BC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6F5177">
        <w:rPr>
          <w:rFonts w:ascii="Arial" w:hAnsi="Arial"/>
          <w:sz w:val="21"/>
          <w:szCs w:val="21"/>
        </w:rPr>
        <w:t>Poursuivre les travaux sur la gestion des dossiers électroniques</w:t>
      </w:r>
      <w:r w:rsidR="00CE10D9" w:rsidRPr="006F5177">
        <w:rPr>
          <w:rFonts w:ascii="Arial" w:hAnsi="Arial"/>
          <w:sz w:val="21"/>
          <w:szCs w:val="21"/>
        </w:rPr>
        <w:t>.</w:t>
      </w:r>
    </w:p>
    <w:sectPr w:rsidR="00CE10D9" w:rsidRPr="006F5177" w:rsidSect="00722A63">
      <w:pgSz w:w="12240" w:h="15840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34D51" w14:textId="77777777" w:rsidR="00FE5783" w:rsidRDefault="00FE5783" w:rsidP="00985B55">
      <w:pPr>
        <w:spacing w:after="0" w:line="240" w:lineRule="auto"/>
      </w:pPr>
      <w:r>
        <w:separator/>
      </w:r>
    </w:p>
  </w:endnote>
  <w:endnote w:type="continuationSeparator" w:id="0">
    <w:p w14:paraId="3C577943" w14:textId="77777777" w:rsidR="00FE5783" w:rsidRDefault="00FE5783" w:rsidP="0098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60689" w14:textId="77777777" w:rsidR="00FE5783" w:rsidRDefault="00FE5783" w:rsidP="00985B55">
      <w:pPr>
        <w:spacing w:after="0" w:line="240" w:lineRule="auto"/>
      </w:pPr>
      <w:r>
        <w:separator/>
      </w:r>
    </w:p>
  </w:footnote>
  <w:footnote w:type="continuationSeparator" w:id="0">
    <w:p w14:paraId="6FE14A88" w14:textId="77777777" w:rsidR="00FE5783" w:rsidRDefault="00FE5783" w:rsidP="00985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4235F"/>
    <w:multiLevelType w:val="hybridMultilevel"/>
    <w:tmpl w:val="187E18B4"/>
    <w:lvl w:ilvl="0" w:tplc="2D568A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lang w:val="fr-CA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fra"/>
    <w:docVar w:name="TermBases" w:val="cama"/>
    <w:docVar w:name="TermBaseURL" w:val="empty"/>
    <w:docVar w:name="TextBases" w:val="OPTFRDFP1\Textbases\cama"/>
    <w:docVar w:name="TextBaseURL" w:val="empty"/>
    <w:docVar w:name="UILng" w:val="en"/>
  </w:docVars>
  <w:rsids>
    <w:rsidRoot w:val="00F15278"/>
    <w:rsid w:val="000B273E"/>
    <w:rsid w:val="0010527B"/>
    <w:rsid w:val="001A5388"/>
    <w:rsid w:val="001D4016"/>
    <w:rsid w:val="00211ABF"/>
    <w:rsid w:val="002334DF"/>
    <w:rsid w:val="00271D0B"/>
    <w:rsid w:val="00287A85"/>
    <w:rsid w:val="002E4927"/>
    <w:rsid w:val="0031416A"/>
    <w:rsid w:val="00372019"/>
    <w:rsid w:val="00377533"/>
    <w:rsid w:val="00390F95"/>
    <w:rsid w:val="003A73E1"/>
    <w:rsid w:val="003D4BB1"/>
    <w:rsid w:val="003E15C8"/>
    <w:rsid w:val="003F1F3D"/>
    <w:rsid w:val="004133F2"/>
    <w:rsid w:val="00450351"/>
    <w:rsid w:val="00455D94"/>
    <w:rsid w:val="00477D53"/>
    <w:rsid w:val="004C5889"/>
    <w:rsid w:val="004E3723"/>
    <w:rsid w:val="004F72FA"/>
    <w:rsid w:val="005F48BC"/>
    <w:rsid w:val="00622607"/>
    <w:rsid w:val="00625B55"/>
    <w:rsid w:val="00671196"/>
    <w:rsid w:val="006905D3"/>
    <w:rsid w:val="006C18FD"/>
    <w:rsid w:val="006F5177"/>
    <w:rsid w:val="00722A63"/>
    <w:rsid w:val="00757E70"/>
    <w:rsid w:val="00785EAA"/>
    <w:rsid w:val="007B20C6"/>
    <w:rsid w:val="00807C16"/>
    <w:rsid w:val="00812AB4"/>
    <w:rsid w:val="008133C1"/>
    <w:rsid w:val="008203ED"/>
    <w:rsid w:val="0082399C"/>
    <w:rsid w:val="008249F1"/>
    <w:rsid w:val="00833689"/>
    <w:rsid w:val="0086265E"/>
    <w:rsid w:val="008720CE"/>
    <w:rsid w:val="00874517"/>
    <w:rsid w:val="00881879"/>
    <w:rsid w:val="008E698E"/>
    <w:rsid w:val="00952C48"/>
    <w:rsid w:val="0096493C"/>
    <w:rsid w:val="00985B55"/>
    <w:rsid w:val="009A39AC"/>
    <w:rsid w:val="00A03300"/>
    <w:rsid w:val="00A103D4"/>
    <w:rsid w:val="00A40572"/>
    <w:rsid w:val="00A555DD"/>
    <w:rsid w:val="00A91757"/>
    <w:rsid w:val="00AB4134"/>
    <w:rsid w:val="00AD79AC"/>
    <w:rsid w:val="00AE6D8E"/>
    <w:rsid w:val="00B25CE3"/>
    <w:rsid w:val="00B44AEE"/>
    <w:rsid w:val="00B769C0"/>
    <w:rsid w:val="00BA1CFA"/>
    <w:rsid w:val="00BC3170"/>
    <w:rsid w:val="00C040D2"/>
    <w:rsid w:val="00C35778"/>
    <w:rsid w:val="00C60B85"/>
    <w:rsid w:val="00C63093"/>
    <w:rsid w:val="00CA24C5"/>
    <w:rsid w:val="00CB6B26"/>
    <w:rsid w:val="00CC6616"/>
    <w:rsid w:val="00CE10D9"/>
    <w:rsid w:val="00DF2951"/>
    <w:rsid w:val="00E722CC"/>
    <w:rsid w:val="00E83B6C"/>
    <w:rsid w:val="00ED575B"/>
    <w:rsid w:val="00EF2927"/>
    <w:rsid w:val="00F03149"/>
    <w:rsid w:val="00F041A4"/>
    <w:rsid w:val="00F05121"/>
    <w:rsid w:val="00F15278"/>
    <w:rsid w:val="00F52409"/>
    <w:rsid w:val="00FD5D02"/>
    <w:rsid w:val="00FE14B2"/>
    <w:rsid w:val="00FE5783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ABC66"/>
  <w15:docId w15:val="{382D1972-B087-42EB-9D2A-B187540A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5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B55"/>
  </w:style>
  <w:style w:type="paragraph" w:styleId="Footer">
    <w:name w:val="footer"/>
    <w:basedOn w:val="Normal"/>
    <w:link w:val="FooterChar"/>
    <w:uiPriority w:val="99"/>
    <w:unhideWhenUsed/>
    <w:rsid w:val="00985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CF394D.FC17F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1208E-E607-40C9-8642-01BE0B7C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MacPherson, Chris</dc:creator>
  <cp:lastModifiedBy>Goodine, Jennifer</cp:lastModifiedBy>
  <cp:revision>2</cp:revision>
  <dcterms:created xsi:type="dcterms:W3CDTF">2020-01-05T23:26:00Z</dcterms:created>
  <dcterms:modified xsi:type="dcterms:W3CDTF">2020-01-05T23:26:00Z</dcterms:modified>
</cp:coreProperties>
</file>