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7" w:rsidRPr="006F3D8A" w:rsidRDefault="00D22C77" w:rsidP="00D22C77">
      <w:pPr>
        <w:jc w:val="center"/>
        <w:rPr>
          <w:b/>
          <w:smallCaps/>
          <w:u w:val="single"/>
          <w:lang w:val="fr-CA"/>
        </w:rPr>
      </w:pPr>
      <w:r w:rsidRPr="006F3D8A">
        <w:rPr>
          <w:b/>
          <w:smallCaps/>
          <w:u w:val="single"/>
          <w:lang w:val="fr-CA"/>
        </w:rPr>
        <w:t xml:space="preserve">Ces documents sont fournis à titre de guide. </w:t>
      </w:r>
      <w:r w:rsidR="00A23FE5">
        <w:rPr>
          <w:b/>
          <w:smallCaps/>
          <w:u w:val="single"/>
          <w:lang w:val="fr-CA"/>
        </w:rPr>
        <w:t>Vous devrez les a</w:t>
      </w:r>
      <w:r w:rsidRPr="006F3D8A">
        <w:rPr>
          <w:b/>
          <w:smallCaps/>
          <w:u w:val="single"/>
          <w:lang w:val="fr-CA"/>
        </w:rPr>
        <w:t>dapte</w:t>
      </w:r>
      <w:r w:rsidR="00A23FE5">
        <w:rPr>
          <w:b/>
          <w:smallCaps/>
          <w:u w:val="single"/>
          <w:lang w:val="fr-CA"/>
        </w:rPr>
        <w:t>r</w:t>
      </w:r>
      <w:r w:rsidRPr="006F3D8A">
        <w:rPr>
          <w:b/>
          <w:smallCaps/>
          <w:u w:val="single"/>
          <w:lang w:val="fr-CA"/>
        </w:rPr>
        <w:t xml:space="preserve"> aux besoins particuliers de votre municipalité</w:t>
      </w:r>
      <w:r w:rsidRPr="00384558">
        <w:rPr>
          <w:b/>
          <w:smallCaps/>
          <w:lang w:val="fr-CA"/>
        </w:rPr>
        <w:t>.</w:t>
      </w:r>
    </w:p>
    <w:p w:rsidR="00AF3EFB" w:rsidRPr="006F3D8A" w:rsidRDefault="00A23FE5" w:rsidP="00AF3EFB">
      <w:pPr>
        <w:pStyle w:val="Heading1"/>
        <w:rPr>
          <w:u w:val="single"/>
          <w:lang w:val="fr-CA"/>
        </w:rPr>
      </w:pPr>
      <w:r>
        <w:rPr>
          <w:u w:val="single"/>
          <w:lang w:val="fr-CA"/>
        </w:rPr>
        <w:t>Modèle</w:t>
      </w:r>
      <w:r w:rsidR="00EA7242" w:rsidRPr="006F3D8A">
        <w:rPr>
          <w:u w:val="single"/>
          <w:lang w:val="fr-CA"/>
        </w:rPr>
        <w:t xml:space="preserve"> d</w:t>
      </w:r>
      <w:r>
        <w:rPr>
          <w:u w:val="single"/>
          <w:lang w:val="fr-CA"/>
        </w:rPr>
        <w:t>’</w:t>
      </w:r>
      <w:r w:rsidR="00EA7242" w:rsidRPr="006F3D8A">
        <w:rPr>
          <w:u w:val="single"/>
          <w:lang w:val="fr-CA"/>
        </w:rPr>
        <w:t>o</w:t>
      </w:r>
      <w:r w:rsidR="00337937" w:rsidRPr="006F3D8A">
        <w:rPr>
          <w:u w:val="single"/>
          <w:lang w:val="fr-CA"/>
        </w:rPr>
        <w:t>ptions</w:t>
      </w:r>
      <w:r w:rsidR="008E105F" w:rsidRPr="006F3D8A">
        <w:rPr>
          <w:u w:val="single"/>
          <w:lang w:val="fr-CA"/>
        </w:rPr>
        <w:t xml:space="preserve"> </w:t>
      </w:r>
      <w:r w:rsidR="00EA7242" w:rsidRPr="006F3D8A">
        <w:rPr>
          <w:u w:val="single"/>
          <w:lang w:val="fr-CA"/>
        </w:rPr>
        <w:t>de rémunération</w:t>
      </w:r>
    </w:p>
    <w:p w:rsidR="000C00B4" w:rsidRPr="006F3D8A" w:rsidRDefault="00A23FE5" w:rsidP="000C00B4">
      <w:pPr>
        <w:pStyle w:val="Pa9"/>
        <w:spacing w:before="160" w:after="120"/>
        <w:rPr>
          <w:rFonts w:ascii="Avenir LT Std 55 Roman" w:hAnsi="Avenir LT Std 55 Roman" w:cs="Avenir LT Std 55 Roman"/>
          <w:color w:val="000000"/>
          <w:sz w:val="32"/>
          <w:szCs w:val="32"/>
          <w:lang w:val="fr-CA"/>
        </w:rPr>
      </w:pPr>
      <w:r>
        <w:rPr>
          <w:rFonts w:ascii="Avenir LT Std 55 Roman" w:hAnsi="Avenir LT Std 55 Roman" w:cs="Avenir LT Std 55 Roman"/>
          <w:b/>
          <w:bCs/>
          <w:color w:val="000000"/>
          <w:sz w:val="32"/>
          <w:szCs w:val="32"/>
          <w:lang w:val="fr-CA"/>
        </w:rPr>
        <w:t>Formulation</w:t>
      </w:r>
      <w:r w:rsidR="00EA7242" w:rsidRPr="006F3D8A">
        <w:rPr>
          <w:rFonts w:ascii="Avenir LT Std 55 Roman" w:hAnsi="Avenir LT Std 55 Roman" w:cs="Avenir LT Std 55 Roman"/>
          <w:b/>
          <w:bCs/>
          <w:color w:val="000000"/>
          <w:sz w:val="32"/>
          <w:szCs w:val="32"/>
          <w:lang w:val="fr-CA"/>
        </w:rPr>
        <w:t xml:space="preserve"> r</w:t>
      </w:r>
      <w:r w:rsidR="000C00B4" w:rsidRPr="006F3D8A">
        <w:rPr>
          <w:rFonts w:ascii="Avenir LT Std 55 Roman" w:hAnsi="Avenir LT Std 55 Roman" w:cs="Avenir LT Std 55 Roman"/>
          <w:b/>
          <w:bCs/>
          <w:color w:val="000000"/>
          <w:sz w:val="32"/>
          <w:szCs w:val="32"/>
          <w:lang w:val="fr-CA"/>
        </w:rPr>
        <w:t>ecomm</w:t>
      </w:r>
      <w:r w:rsidR="00EA7242" w:rsidRPr="006F3D8A">
        <w:rPr>
          <w:rFonts w:ascii="Avenir LT Std 55 Roman" w:hAnsi="Avenir LT Std 55 Roman" w:cs="Avenir LT Std 55 Roman"/>
          <w:b/>
          <w:bCs/>
          <w:color w:val="000000"/>
          <w:sz w:val="32"/>
          <w:szCs w:val="32"/>
          <w:lang w:val="fr-CA"/>
        </w:rPr>
        <w:t>a</w:t>
      </w:r>
      <w:r w:rsidR="000C00B4" w:rsidRPr="006F3D8A">
        <w:rPr>
          <w:rFonts w:ascii="Avenir LT Std 55 Roman" w:hAnsi="Avenir LT Std 55 Roman" w:cs="Avenir LT Std 55 Roman"/>
          <w:b/>
          <w:bCs/>
          <w:color w:val="000000"/>
          <w:sz w:val="32"/>
          <w:szCs w:val="32"/>
          <w:lang w:val="fr-CA"/>
        </w:rPr>
        <w:t>nd</w:t>
      </w:r>
      <w:r w:rsidR="00EA7242" w:rsidRPr="006F3D8A">
        <w:rPr>
          <w:rFonts w:ascii="Avenir LT Std 55 Roman" w:hAnsi="Avenir LT Std 55 Roman" w:cs="Avenir LT Std 55 Roman"/>
          <w:b/>
          <w:bCs/>
          <w:color w:val="000000"/>
          <w:sz w:val="32"/>
          <w:szCs w:val="32"/>
          <w:lang w:val="fr-CA"/>
        </w:rPr>
        <w:t>é</w:t>
      </w:r>
      <w:r>
        <w:rPr>
          <w:rFonts w:ascii="Avenir LT Std 55 Roman" w:hAnsi="Avenir LT Std 55 Roman" w:cs="Avenir LT Std 55 Roman"/>
          <w:b/>
          <w:bCs/>
          <w:color w:val="000000"/>
          <w:sz w:val="32"/>
          <w:szCs w:val="32"/>
          <w:lang w:val="fr-CA"/>
        </w:rPr>
        <w:t>e</w:t>
      </w:r>
    </w:p>
    <w:p w:rsidR="000C00B4" w:rsidRPr="00177269" w:rsidRDefault="000C00B4" w:rsidP="000C00B4">
      <w:pPr>
        <w:pStyle w:val="Pa10"/>
        <w:rPr>
          <w:rFonts w:ascii="ITC Slimbach Std" w:hAnsi="ITC Slimbach Std" w:cs="ITC Slimbach Std"/>
          <w:sz w:val="20"/>
          <w:szCs w:val="20"/>
          <w:lang w:val="fr-CA"/>
        </w:rPr>
      </w:pPr>
      <w:r w:rsidRPr="006F3D8A">
        <w:rPr>
          <w:rFonts w:ascii="ITC Slimbach Std" w:hAnsi="ITC Slimbach Std" w:cs="ITC Slimbach Std"/>
          <w:color w:val="000000"/>
          <w:sz w:val="20"/>
          <w:szCs w:val="20"/>
          <w:lang w:val="fr-CA"/>
        </w:rPr>
        <w:t xml:space="preserve">A. </w:t>
      </w:r>
      <w:r w:rsidR="00EA7242" w:rsidRPr="006F3D8A">
        <w:rPr>
          <w:rFonts w:ascii="ITC Slimbach Std" w:hAnsi="ITC Slimbach Std" w:cs="ITC Slimbach Std"/>
          <w:color w:val="000000"/>
          <w:sz w:val="20"/>
          <w:szCs w:val="20"/>
          <w:lang w:val="fr-CA"/>
        </w:rPr>
        <w:t xml:space="preserve">Salaire de </w:t>
      </w:r>
      <w:r w:rsidR="00EA7242" w:rsidRPr="00177269">
        <w:rPr>
          <w:rFonts w:ascii="ITC Slimbach Std" w:hAnsi="ITC Slimbach Std" w:cs="ITC Slimbach Std"/>
          <w:sz w:val="20"/>
          <w:szCs w:val="20"/>
          <w:lang w:val="fr-CA"/>
        </w:rPr>
        <w:t>base</w:t>
      </w:r>
      <w:r w:rsidR="00DA1702" w:rsidRPr="00177269">
        <w:rPr>
          <w:rFonts w:ascii="ITC Slimbach Std" w:hAnsi="ITC Slimbach Std" w:cs="ITC Slimbach Std"/>
          <w:sz w:val="20"/>
          <w:szCs w:val="20"/>
          <w:lang w:val="fr-CA"/>
        </w:rPr>
        <w:t> :</w:t>
      </w:r>
      <w:r w:rsidR="001D6591"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 l’employeur convient de verser à l’employé</w:t>
      </w:r>
      <w:r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 </w:t>
      </w:r>
      <w:r w:rsidR="00C44567" w:rsidRPr="00177269">
        <w:rPr>
          <w:rFonts w:ascii="ITC Slimbach Std" w:hAnsi="ITC Slimbach Std" w:cs="ITC Slimbach Std"/>
          <w:sz w:val="20"/>
          <w:szCs w:val="20"/>
          <w:lang w:val="fr-CA"/>
        </w:rPr>
        <w:t>un</w:t>
      </w:r>
      <w:r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 </w:t>
      </w:r>
      <w:r w:rsidR="00EA7242"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salaire </w:t>
      </w:r>
      <w:r w:rsidR="00C44567"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annuel </w:t>
      </w:r>
      <w:r w:rsidR="00EA7242" w:rsidRPr="00177269">
        <w:rPr>
          <w:rFonts w:ascii="ITC Slimbach Std" w:hAnsi="ITC Slimbach Std" w:cs="ITC Slimbach Std"/>
          <w:sz w:val="20"/>
          <w:szCs w:val="20"/>
          <w:lang w:val="fr-CA"/>
        </w:rPr>
        <w:t>de base</w:t>
      </w:r>
      <w:r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 </w:t>
      </w:r>
      <w:r w:rsidR="00C44567" w:rsidRPr="00177269">
        <w:rPr>
          <w:rFonts w:ascii="ITC Slimbach Std" w:hAnsi="ITC Slimbach Std" w:cs="ITC Slimbach Std"/>
          <w:sz w:val="20"/>
          <w:szCs w:val="20"/>
          <w:lang w:val="fr-CA"/>
        </w:rPr>
        <w:t>de</w:t>
      </w:r>
      <w:r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 [</w:t>
      </w:r>
      <w:r w:rsidR="00C44567"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montant </w:t>
      </w:r>
      <w:r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$], payable </w:t>
      </w:r>
      <w:r w:rsidR="00C44567" w:rsidRPr="00177269">
        <w:rPr>
          <w:rFonts w:ascii="ITC Slimbach Std" w:hAnsi="ITC Slimbach Std" w:cs="ITC Slimbach Std"/>
          <w:sz w:val="20"/>
          <w:szCs w:val="20"/>
          <w:lang w:val="fr-CA"/>
        </w:rPr>
        <w:t>e</w:t>
      </w:r>
      <w:r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n </w:t>
      </w:r>
      <w:r w:rsidR="00C44567"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versements </w:t>
      </w:r>
      <w:r w:rsidR="00274666" w:rsidRPr="00177269">
        <w:rPr>
          <w:rFonts w:ascii="ITC Slimbach Std" w:hAnsi="ITC Slimbach Std" w:cs="ITC Slimbach Std"/>
          <w:sz w:val="20"/>
          <w:szCs w:val="20"/>
          <w:lang w:val="fr-CA"/>
        </w:rPr>
        <w:t>à</w:t>
      </w:r>
      <w:r w:rsidR="001D6591"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 la même fréquence que </w:t>
      </w:r>
      <w:r w:rsidR="00274666" w:rsidRPr="00177269">
        <w:rPr>
          <w:rFonts w:ascii="ITC Slimbach Std" w:hAnsi="ITC Slimbach Std" w:cs="ITC Slimbach Std"/>
          <w:sz w:val="20"/>
          <w:szCs w:val="20"/>
          <w:lang w:val="fr-CA"/>
        </w:rPr>
        <w:t>ceux d</w:t>
      </w:r>
      <w:r w:rsidR="001D6591" w:rsidRPr="00177269">
        <w:rPr>
          <w:rFonts w:ascii="ITC Slimbach Std" w:hAnsi="ITC Slimbach Std" w:cs="ITC Slimbach Std"/>
          <w:sz w:val="20"/>
          <w:szCs w:val="20"/>
          <w:lang w:val="fr-CA"/>
        </w:rPr>
        <w:t>es autres employés</w:t>
      </w:r>
      <w:r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 </w:t>
      </w:r>
      <w:r w:rsidR="00274666" w:rsidRPr="00177269">
        <w:rPr>
          <w:rFonts w:ascii="ITC Slimbach Std" w:hAnsi="ITC Slimbach Std" w:cs="ITC Slimbach Std"/>
          <w:sz w:val="20"/>
          <w:szCs w:val="20"/>
          <w:lang w:val="fr-CA"/>
        </w:rPr>
        <w:t>de l’employeur</w:t>
      </w:r>
      <w:r w:rsidR="00DA1702" w:rsidRPr="00177269">
        <w:rPr>
          <w:rFonts w:ascii="ITC Slimbach Std" w:hAnsi="ITC Slimbach Std" w:cs="ITC Slimbach Std"/>
          <w:sz w:val="20"/>
          <w:szCs w:val="20"/>
          <w:lang w:val="fr-CA"/>
        </w:rPr>
        <w:t>.</w:t>
      </w:r>
    </w:p>
    <w:p w:rsidR="000C00B4" w:rsidRPr="00177269" w:rsidRDefault="008E38AC" w:rsidP="000C00B4">
      <w:pPr>
        <w:pStyle w:val="Pa8"/>
        <w:spacing w:before="120"/>
        <w:rPr>
          <w:rFonts w:ascii="ITC Slimbach Std" w:hAnsi="ITC Slimbach Std" w:cs="ITC Slimbach Std"/>
          <w:sz w:val="20"/>
          <w:szCs w:val="20"/>
          <w:lang w:val="fr-CA"/>
        </w:rPr>
      </w:pPr>
      <w:r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Le présent accord est </w:t>
      </w:r>
      <w:r w:rsidR="000C00B4" w:rsidRPr="00177269">
        <w:rPr>
          <w:rFonts w:ascii="ITC Slimbach Std" w:hAnsi="ITC Slimbach Std" w:cs="ITC Slimbach Std"/>
          <w:sz w:val="20"/>
          <w:szCs w:val="20"/>
          <w:lang w:val="fr-CA"/>
        </w:rPr>
        <w:t>automati</w:t>
      </w:r>
      <w:r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quement modifié pour </w:t>
      </w:r>
      <w:r w:rsidR="003C18DA" w:rsidRPr="00177269">
        <w:rPr>
          <w:rFonts w:ascii="ITC Slimbach Std" w:hAnsi="ITC Slimbach Std" w:cs="ITC Slimbach Std"/>
          <w:sz w:val="20"/>
          <w:szCs w:val="20"/>
          <w:lang w:val="fr-CA"/>
        </w:rPr>
        <w:t>prendre en</w:t>
      </w:r>
      <w:r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 compte tout rajustement salarial offert ou prescrit par les politiques de rémunération de</w:t>
      </w:r>
      <w:r w:rsidR="000C00B4"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 </w:t>
      </w:r>
      <w:r w:rsidR="00EA7242" w:rsidRPr="00177269">
        <w:rPr>
          <w:rFonts w:ascii="ITC Slimbach Std" w:hAnsi="ITC Slimbach Std" w:cs="ITC Slimbach Std"/>
          <w:sz w:val="20"/>
          <w:szCs w:val="20"/>
          <w:lang w:val="fr-CA"/>
        </w:rPr>
        <w:t>l’employeur</w:t>
      </w:r>
      <w:r w:rsidRPr="00177269">
        <w:rPr>
          <w:rFonts w:ascii="ITC Slimbach Std" w:hAnsi="ITC Slimbach Std" w:cs="ITC Slimbach Std"/>
          <w:sz w:val="20"/>
          <w:szCs w:val="20"/>
          <w:lang w:val="fr-CA"/>
        </w:rPr>
        <w:t>, lequel rajustement correspond</w:t>
      </w:r>
      <w:r w:rsidR="00DA1702"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 </w:t>
      </w:r>
      <w:r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à celui offert aux employés </w:t>
      </w:r>
      <w:r w:rsidR="003C18DA" w:rsidRPr="00177269">
        <w:rPr>
          <w:rFonts w:ascii="ITC Slimbach Std" w:hAnsi="ITC Slimbach Std" w:cs="ITC Slimbach Std"/>
          <w:sz w:val="20"/>
          <w:szCs w:val="20"/>
          <w:lang w:val="fr-CA"/>
        </w:rPr>
        <w:t xml:space="preserve">de la classification </w:t>
      </w:r>
      <w:r w:rsidR="00F9705B" w:rsidRPr="00177269">
        <w:rPr>
          <w:rFonts w:ascii="ITC Slimbach Std" w:hAnsi="ITC Slimbach Std" w:cs="ITC Slimbach Std"/>
          <w:sz w:val="20"/>
          <w:szCs w:val="20"/>
          <w:lang w:val="fr-CA"/>
        </w:rPr>
        <w:t>des cadres de direction</w:t>
      </w:r>
      <w:r w:rsidR="00DA1702" w:rsidRPr="00177269">
        <w:rPr>
          <w:rFonts w:ascii="ITC Slimbach Std" w:hAnsi="ITC Slimbach Std" w:cs="ITC Slimbach Std"/>
          <w:sz w:val="20"/>
          <w:szCs w:val="20"/>
          <w:lang w:val="fr-CA"/>
        </w:rPr>
        <w:t>.</w:t>
      </w:r>
    </w:p>
    <w:p w:rsidR="000C00B4" w:rsidRPr="00177269" w:rsidRDefault="000C00B4" w:rsidP="000C00B4">
      <w:pPr>
        <w:spacing w:after="0" w:line="240" w:lineRule="auto"/>
        <w:rPr>
          <w:lang w:val="fr-CA"/>
        </w:rPr>
      </w:pPr>
    </w:p>
    <w:p w:rsidR="000C00B4" w:rsidRPr="006F3D8A" w:rsidRDefault="000C00B4" w:rsidP="000C00B4">
      <w:pPr>
        <w:rPr>
          <w:rFonts w:ascii="ITC Slimbach Std" w:hAnsi="ITC Slimbach Std" w:cs="ITC Slimbach Std"/>
          <w:color w:val="000000"/>
          <w:lang w:val="fr-CA"/>
        </w:rPr>
      </w:pPr>
      <w:r w:rsidRPr="006F3D8A">
        <w:rPr>
          <w:rFonts w:ascii="ITC Slimbach Std" w:hAnsi="ITC Slimbach Std" w:cs="ITC Slimbach Std"/>
          <w:color w:val="000000"/>
          <w:lang w:val="fr-CA"/>
        </w:rPr>
        <w:t xml:space="preserve">C. </w:t>
      </w:r>
      <w:r w:rsidR="008E38AC" w:rsidRPr="006F3D8A">
        <w:rPr>
          <w:rFonts w:ascii="ITC Slimbach Std" w:hAnsi="ITC Slimbach Std" w:cs="ITC Slimbach Std"/>
          <w:color w:val="000000"/>
          <w:lang w:val="fr-CA"/>
        </w:rPr>
        <w:t>De plus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, </w:t>
      </w:r>
      <w:r w:rsidR="008E38AC" w:rsidRPr="006F3D8A">
        <w:rPr>
          <w:rFonts w:ascii="ITC Slimbach Std" w:hAnsi="ITC Slimbach Std" w:cs="ITC Slimbach Std"/>
          <w:color w:val="000000"/>
          <w:lang w:val="fr-CA"/>
        </w:rPr>
        <w:t xml:space="preserve">on étudie </w:t>
      </w:r>
      <w:r w:rsidR="006F65F8">
        <w:rPr>
          <w:rFonts w:ascii="ITC Slimbach Std" w:hAnsi="ITC Slimbach Std" w:cs="ITC Slimbach Std"/>
          <w:color w:val="000000"/>
          <w:lang w:val="fr-CA"/>
        </w:rPr>
        <w:t>chaque année</w:t>
      </w:r>
      <w:r w:rsidR="008E38AC" w:rsidRPr="006F3D8A">
        <w:rPr>
          <w:rFonts w:ascii="ITC Slimbach Std" w:hAnsi="ITC Slimbach Std" w:cs="ITC Slimbach Std"/>
          <w:color w:val="000000"/>
          <w:lang w:val="fr-CA"/>
        </w:rPr>
        <w:t xml:space="preserve"> l</w:t>
      </w:r>
      <w:r w:rsidR="006F65F8">
        <w:rPr>
          <w:rFonts w:ascii="ITC Slimbach Std" w:hAnsi="ITC Slimbach Std" w:cs="ITC Slimbach Std"/>
          <w:color w:val="000000"/>
          <w:lang w:val="fr-CA"/>
        </w:rPr>
        <w:t xml:space="preserve">a pertinence </w:t>
      </w:r>
      <w:r w:rsidR="008E38AC" w:rsidRPr="006F3D8A">
        <w:rPr>
          <w:rFonts w:ascii="ITC Slimbach Std" w:hAnsi="ITC Slimbach Std" w:cs="ITC Slimbach Std"/>
          <w:color w:val="000000"/>
          <w:lang w:val="fr-CA"/>
        </w:rPr>
        <w:t>d’accorder une augmentation de la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rémunération</w:t>
      </w:r>
      <w:r w:rsidRPr="006F3D8A">
        <w:rPr>
          <w:rFonts w:ascii="ITC Slimbach Std" w:hAnsi="ITC Slimbach Std" w:cs="ITC Slimbach Std"/>
          <w:color w:val="000000"/>
          <w:lang w:val="fr-CA"/>
        </w:rPr>
        <w:t>.</w:t>
      </w:r>
    </w:p>
    <w:p w:rsidR="000C00B4" w:rsidRPr="006F3D8A" w:rsidRDefault="000C00B4" w:rsidP="000C00B4">
      <w:pPr>
        <w:autoSpaceDE w:val="0"/>
        <w:autoSpaceDN w:val="0"/>
        <w:adjustRightInd w:val="0"/>
        <w:spacing w:before="160" w:after="120" w:line="321" w:lineRule="atLeast"/>
        <w:jc w:val="left"/>
        <w:rPr>
          <w:rFonts w:ascii="Avenir LT Std 55 Roman" w:hAnsi="Avenir LT Std 55 Roman" w:cs="Avenir LT Std 55 Roman"/>
          <w:color w:val="000000"/>
          <w:sz w:val="32"/>
          <w:szCs w:val="32"/>
          <w:lang w:val="fr-CA"/>
        </w:rPr>
      </w:pPr>
      <w:r w:rsidRPr="006F3D8A">
        <w:rPr>
          <w:rFonts w:ascii="Avenir LT Std 55 Roman" w:hAnsi="Avenir LT Std 55 Roman" w:cs="Avenir LT Std 55 Roman"/>
          <w:b/>
          <w:bCs/>
          <w:color w:val="000000"/>
          <w:sz w:val="32"/>
          <w:szCs w:val="32"/>
          <w:lang w:val="fr-CA"/>
        </w:rPr>
        <w:t>Options</w:t>
      </w:r>
      <w:r w:rsidR="00EA7242" w:rsidRPr="006F3D8A">
        <w:rPr>
          <w:rFonts w:ascii="Avenir LT Std 55 Roman" w:hAnsi="Avenir LT Std 55 Roman" w:cs="Avenir LT Std 55 Roman"/>
          <w:b/>
          <w:bCs/>
          <w:color w:val="000000"/>
          <w:sz w:val="32"/>
          <w:szCs w:val="32"/>
          <w:lang w:val="fr-CA"/>
        </w:rPr>
        <w:t xml:space="preserve"> de rému</w:t>
      </w:r>
      <w:bookmarkStart w:id="0" w:name="_GoBack"/>
      <w:bookmarkEnd w:id="0"/>
      <w:r w:rsidR="00EA7242" w:rsidRPr="006F3D8A">
        <w:rPr>
          <w:rFonts w:ascii="Avenir LT Std 55 Roman" w:hAnsi="Avenir LT Std 55 Roman" w:cs="Avenir LT Std 55 Roman"/>
          <w:b/>
          <w:bCs/>
          <w:color w:val="000000"/>
          <w:sz w:val="32"/>
          <w:szCs w:val="32"/>
          <w:lang w:val="fr-CA"/>
        </w:rPr>
        <w:t>nération</w:t>
      </w:r>
    </w:p>
    <w:p w:rsidR="000C00B4" w:rsidRPr="006F3D8A" w:rsidRDefault="000C00B4" w:rsidP="000C00B4">
      <w:pPr>
        <w:autoSpaceDE w:val="0"/>
        <w:autoSpaceDN w:val="0"/>
        <w:adjustRightInd w:val="0"/>
        <w:spacing w:after="60" w:line="321" w:lineRule="atLeast"/>
        <w:jc w:val="left"/>
        <w:rPr>
          <w:rFonts w:ascii="Avenir LT Std 35 Light" w:hAnsi="Avenir LT Std 35 Light" w:cs="Avenir LT Std 35 Light"/>
          <w:color w:val="000000"/>
          <w:sz w:val="32"/>
          <w:szCs w:val="32"/>
          <w:lang w:val="fr-CA"/>
        </w:rPr>
      </w:pPr>
      <w:r w:rsidRPr="006F3D8A">
        <w:rPr>
          <w:rFonts w:ascii="Avenir LT Std 35 Light" w:hAnsi="Avenir LT Std 35 Light" w:cs="Avenir LT Std 35 Light"/>
          <w:color w:val="000000"/>
          <w:sz w:val="32"/>
          <w:szCs w:val="32"/>
          <w:lang w:val="fr-CA"/>
        </w:rPr>
        <w:t xml:space="preserve">Option 1 </w:t>
      </w:r>
    </w:p>
    <w:p w:rsidR="000C00B4" w:rsidRPr="006F3D8A" w:rsidRDefault="008E38AC" w:rsidP="000C00B4">
      <w:pPr>
        <w:autoSpaceDE w:val="0"/>
        <w:autoSpaceDN w:val="0"/>
        <w:adjustRightInd w:val="0"/>
        <w:spacing w:after="0" w:line="201" w:lineRule="atLeast"/>
        <w:jc w:val="left"/>
        <w:rPr>
          <w:rFonts w:ascii="ITC Slimbach Std" w:hAnsi="ITC Slimbach Std" w:cs="ITC Slimbach Std"/>
          <w:color w:val="000000"/>
          <w:lang w:val="fr-CA"/>
        </w:rPr>
      </w:pPr>
      <w:r w:rsidRPr="006F3D8A">
        <w:rPr>
          <w:rFonts w:ascii="ITC Slimbach Std" w:hAnsi="ITC Slimbach Std" w:cs="ITC Slimbach Std"/>
          <w:color w:val="000000"/>
          <w:lang w:val="fr-CA"/>
        </w:rPr>
        <w:t>L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’employeur convient</w:t>
      </w:r>
      <w:r w:rsidR="001D6591" w:rsidRPr="006F3D8A">
        <w:rPr>
          <w:rFonts w:ascii="ITC Slimbach Std" w:hAnsi="ITC Slimbach Std" w:cs="ITC Slimbach Std"/>
          <w:color w:val="FF0000"/>
          <w:lang w:val="fr-CA"/>
        </w:rPr>
        <w:t xml:space="preserve"> </w:t>
      </w:r>
      <w:r w:rsidR="007B5715" w:rsidRPr="006F3D8A">
        <w:rPr>
          <w:rFonts w:ascii="ITC Slimbach Std" w:hAnsi="ITC Slimbach Std" w:cs="ITC Slimbach Std"/>
          <w:color w:val="000000"/>
          <w:lang w:val="fr-CA"/>
        </w:rPr>
        <w:t>d’</w:t>
      </w:r>
      <w:r w:rsidR="002A6821" w:rsidRPr="006F3D8A">
        <w:rPr>
          <w:rFonts w:ascii="ITC Slimbach Std" w:hAnsi="ITC Slimbach Std" w:cs="ITC Slimbach Std"/>
          <w:color w:val="000000"/>
          <w:lang w:val="fr-CA"/>
        </w:rPr>
        <w:t>a</w:t>
      </w:r>
      <w:r w:rsidR="00441A30">
        <w:rPr>
          <w:rFonts w:ascii="ITC Slimbach Std" w:hAnsi="ITC Slimbach Std" w:cs="ITC Slimbach Std"/>
          <w:color w:val="000000"/>
          <w:lang w:val="fr-CA"/>
        </w:rPr>
        <w:t xml:space="preserve">ugmenter </w:t>
      </w:r>
      <w:r w:rsidR="007B5715" w:rsidRPr="006F3D8A">
        <w:rPr>
          <w:rFonts w:ascii="ITC Slimbach Std" w:hAnsi="ITC Slimbach Std" w:cs="ITC Slimbach Std"/>
          <w:color w:val="000000"/>
          <w:lang w:val="fr-CA"/>
        </w:rPr>
        <w:t>la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rémunération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Pr="006F3D8A">
        <w:rPr>
          <w:rFonts w:ascii="ITC Slimbach Std" w:hAnsi="ITC Slimbach Std" w:cs="ITC Slimbach Std"/>
          <w:color w:val="000000"/>
          <w:lang w:val="fr-CA"/>
        </w:rPr>
        <w:t>de l’employé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7B5715" w:rsidRPr="006F3D8A">
        <w:rPr>
          <w:rFonts w:ascii="ITC Slimbach Std" w:hAnsi="ITC Slimbach Std" w:cs="ITC Slimbach Std"/>
          <w:color w:val="000000"/>
          <w:lang w:val="fr-CA"/>
        </w:rPr>
        <w:t>en fonction des résultats de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l’évaluation du rendement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2A6821" w:rsidRPr="006F3D8A">
        <w:rPr>
          <w:rFonts w:ascii="ITC Slimbach Std" w:hAnsi="ITC Slimbach Std" w:cs="ITC Slimbach Std"/>
          <w:color w:val="000000"/>
          <w:lang w:val="fr-CA"/>
        </w:rPr>
        <w:t xml:space="preserve">menée </w:t>
      </w:r>
      <w:r w:rsidR="007B5715" w:rsidRPr="006F3D8A">
        <w:rPr>
          <w:rFonts w:ascii="ITC Slimbach Std" w:hAnsi="ITC Slimbach Std" w:cs="ITC Slimbach Std"/>
          <w:color w:val="000000"/>
          <w:lang w:val="fr-CA"/>
        </w:rPr>
        <w:t>en vertu des disposi</w:t>
      </w:r>
      <w:r w:rsidR="00433BCA">
        <w:rPr>
          <w:rFonts w:ascii="ITC Slimbach Std" w:hAnsi="ITC Slimbach Std" w:cs="ITC Slimbach Std"/>
          <w:color w:val="000000"/>
          <w:lang w:val="fr-CA"/>
        </w:rPr>
        <w:t>tions de l’article 12 du contrat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. </w:t>
      </w:r>
      <w:r w:rsidR="007B5715" w:rsidRPr="006F3D8A">
        <w:rPr>
          <w:rFonts w:ascii="ITC Slimbach Std" w:hAnsi="ITC Slimbach Std" w:cs="ITC Slimbach Std"/>
          <w:color w:val="000000"/>
          <w:lang w:val="fr-CA"/>
        </w:rPr>
        <w:t xml:space="preserve">L’augmentation peut </w:t>
      </w:r>
      <w:r w:rsidR="00441A30">
        <w:rPr>
          <w:rFonts w:ascii="ITC Slimbach Std" w:hAnsi="ITC Slimbach Std" w:cs="ITC Slimbach Std"/>
          <w:color w:val="000000"/>
          <w:lang w:val="fr-CA"/>
        </w:rPr>
        <w:t>prendre</w:t>
      </w:r>
      <w:r w:rsidR="007B5715" w:rsidRPr="006F3D8A">
        <w:rPr>
          <w:rFonts w:ascii="ITC Slimbach Std" w:hAnsi="ITC Slimbach Std" w:cs="ITC Slimbach Std"/>
          <w:color w:val="000000"/>
          <w:lang w:val="fr-CA"/>
        </w:rPr>
        <w:t xml:space="preserve"> la forme d’une majoration sala</w:t>
      </w:r>
      <w:r w:rsidR="003146D1" w:rsidRPr="006F3D8A">
        <w:rPr>
          <w:rFonts w:ascii="ITC Slimbach Std" w:hAnsi="ITC Slimbach Std" w:cs="ITC Slimbach Std"/>
          <w:color w:val="000000"/>
          <w:lang w:val="fr-CA"/>
        </w:rPr>
        <w:t>riale</w:t>
      </w:r>
      <w:r w:rsidR="007B5715" w:rsidRPr="006F3D8A">
        <w:rPr>
          <w:rFonts w:ascii="ITC Slimbach Std" w:hAnsi="ITC Slimbach Std" w:cs="ITC Slimbach Std"/>
          <w:color w:val="000000"/>
          <w:lang w:val="fr-CA"/>
        </w:rPr>
        <w:t>, d’un</w:t>
      </w:r>
      <w:r w:rsidR="00684DD0" w:rsidRPr="006F3D8A">
        <w:rPr>
          <w:rFonts w:ascii="ITC Slimbach Std" w:hAnsi="ITC Slimbach Std" w:cs="ITC Slimbach Std"/>
          <w:color w:val="000000"/>
          <w:lang w:val="fr-CA"/>
        </w:rPr>
        <w:t>e</w:t>
      </w:r>
      <w:r w:rsidR="00DA1702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441A30">
        <w:rPr>
          <w:rFonts w:ascii="ITC Slimbach Std" w:hAnsi="ITC Slimbach Std" w:cs="ITC Slimbach Std"/>
          <w:color w:val="000000"/>
          <w:lang w:val="fr-CA"/>
        </w:rPr>
        <w:t>mesure</w:t>
      </w:r>
      <w:r w:rsidR="00684DD0" w:rsidRPr="006F3D8A">
        <w:rPr>
          <w:rFonts w:ascii="ITC Slimbach Std" w:hAnsi="ITC Slimbach Std" w:cs="ITC Slimbach Std"/>
          <w:color w:val="000000"/>
          <w:lang w:val="fr-CA"/>
        </w:rPr>
        <w:t> incitative </w:t>
      </w:r>
      <w:r w:rsidR="00441A30">
        <w:rPr>
          <w:rFonts w:ascii="ITC Slimbach Std" w:hAnsi="ITC Slimbach Std" w:cs="ITC Slimbach Std"/>
          <w:color w:val="000000"/>
          <w:lang w:val="fr-CA"/>
        </w:rPr>
        <w:t>liée au</w:t>
      </w:r>
      <w:r w:rsidR="00684DD0" w:rsidRPr="006F3D8A">
        <w:rPr>
          <w:rFonts w:ascii="ITC Slimbach Std" w:hAnsi="ITC Slimbach Std" w:cs="ITC Slimbach Std"/>
          <w:color w:val="000000"/>
          <w:lang w:val="fr-CA"/>
        </w:rPr>
        <w:t xml:space="preserve"> rendement ou d’un</w:t>
      </w:r>
      <w:r w:rsidR="00441A30">
        <w:rPr>
          <w:rFonts w:ascii="ITC Slimbach Std" w:hAnsi="ITC Slimbach Std" w:cs="ITC Slimbach Std"/>
          <w:color w:val="000000"/>
          <w:lang w:val="fr-CA"/>
        </w:rPr>
        <w:t xml:space="preserve"> accroissement</w:t>
      </w:r>
      <w:r w:rsidR="002A6821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684DD0" w:rsidRPr="006F3D8A">
        <w:rPr>
          <w:rFonts w:ascii="ITC Slimbach Std" w:hAnsi="ITC Slimbach Std" w:cs="ITC Slimbach Std"/>
          <w:color w:val="000000"/>
          <w:lang w:val="fr-CA"/>
        </w:rPr>
        <w:t xml:space="preserve">des avantages sociaux, </w:t>
      </w:r>
      <w:r w:rsidR="007B5715" w:rsidRPr="006F3D8A">
        <w:rPr>
          <w:rFonts w:ascii="ITC Slimbach Std" w:hAnsi="ITC Slimbach Std" w:cs="ITC Slimbach Std"/>
          <w:color w:val="000000"/>
          <w:lang w:val="fr-CA"/>
        </w:rPr>
        <w:t>ou</w:t>
      </w:r>
      <w:r w:rsidR="003146D1" w:rsidRPr="006F3D8A">
        <w:rPr>
          <w:rFonts w:ascii="ITC Slimbach Std" w:hAnsi="ITC Slimbach Std" w:cs="ITC Slimbach Std"/>
          <w:color w:val="000000"/>
          <w:lang w:val="fr-CA"/>
        </w:rPr>
        <w:t xml:space="preserve"> encore</w:t>
      </w:r>
      <w:r w:rsidR="007B5715" w:rsidRPr="006F3D8A">
        <w:rPr>
          <w:rFonts w:ascii="ITC Slimbach Std" w:hAnsi="ITC Slimbach Std" w:cs="ITC Slimbach Std"/>
          <w:color w:val="000000"/>
          <w:lang w:val="fr-CA"/>
        </w:rPr>
        <w:t xml:space="preserve"> d’une combinaison de ce qui précède</w:t>
      </w:r>
      <w:r w:rsidR="00DA1702" w:rsidRPr="006F3D8A">
        <w:rPr>
          <w:rFonts w:ascii="ITC Slimbach Std" w:hAnsi="ITC Slimbach Std" w:cs="ITC Slimbach Std"/>
          <w:color w:val="000000"/>
          <w:lang w:val="fr-CA"/>
        </w:rPr>
        <w:t>.</w:t>
      </w:r>
    </w:p>
    <w:p w:rsidR="000C00B4" w:rsidRPr="006F3D8A" w:rsidRDefault="00441A30" w:rsidP="000C00B4">
      <w:pPr>
        <w:autoSpaceDE w:val="0"/>
        <w:autoSpaceDN w:val="0"/>
        <w:adjustRightInd w:val="0"/>
        <w:spacing w:before="180" w:after="60" w:line="321" w:lineRule="atLeast"/>
        <w:jc w:val="left"/>
        <w:rPr>
          <w:rFonts w:ascii="Avenir LT Std 35 Light" w:hAnsi="Avenir LT Std 35 Light" w:cs="Avenir LT Std 35 Light"/>
          <w:color w:val="000000"/>
          <w:sz w:val="32"/>
          <w:szCs w:val="32"/>
          <w:lang w:val="fr-CA"/>
        </w:rPr>
      </w:pPr>
      <w:r>
        <w:rPr>
          <w:rFonts w:ascii="Avenir LT Std 35 Light" w:hAnsi="Avenir LT Std 35 Light" w:cs="Avenir LT Std 35 Light"/>
          <w:color w:val="000000"/>
          <w:sz w:val="32"/>
          <w:szCs w:val="32"/>
          <w:lang w:val="fr-CA"/>
        </w:rPr>
        <w:t>Option 2</w:t>
      </w:r>
    </w:p>
    <w:p w:rsidR="000C00B4" w:rsidRPr="006F3D8A" w:rsidRDefault="001C0917" w:rsidP="000C00B4">
      <w:pPr>
        <w:autoSpaceDE w:val="0"/>
        <w:autoSpaceDN w:val="0"/>
        <w:adjustRightInd w:val="0"/>
        <w:spacing w:after="0" w:line="201" w:lineRule="atLeast"/>
        <w:jc w:val="left"/>
        <w:rPr>
          <w:rFonts w:ascii="ITC Slimbach Std" w:hAnsi="ITC Slimbach Std" w:cs="ITC Slimbach Std"/>
          <w:color w:val="000000"/>
          <w:lang w:val="fr-CA"/>
        </w:rPr>
      </w:pPr>
      <w:r w:rsidRPr="006F3D8A">
        <w:rPr>
          <w:rFonts w:ascii="ITC Slimbach Std" w:hAnsi="ITC Slimbach Std" w:cs="ITC Slimbach Std"/>
          <w:color w:val="000000"/>
          <w:lang w:val="fr-CA"/>
        </w:rPr>
        <w:t>L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’employeur convient</w:t>
      </w:r>
      <w:r w:rsidR="001D6591" w:rsidRPr="006F3D8A">
        <w:rPr>
          <w:rFonts w:ascii="ITC Slimbach Std" w:hAnsi="ITC Slimbach Std" w:cs="ITC Slimbach Std"/>
          <w:color w:val="FF0000"/>
          <w:lang w:val="fr-CA"/>
        </w:rPr>
        <w:t xml:space="preserve"> </w:t>
      </w:r>
      <w:r w:rsidR="00B94151">
        <w:rPr>
          <w:rFonts w:ascii="ITC Slimbach Std" w:hAnsi="ITC Slimbach Std" w:cs="ITC Slimbach Std"/>
          <w:color w:val="000000"/>
          <w:lang w:val="fr-CA"/>
        </w:rPr>
        <w:t>d’accroître</w:t>
      </w:r>
      <w:r w:rsidR="00B06A32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1B0227" w:rsidRPr="006F3D8A">
        <w:rPr>
          <w:rFonts w:ascii="ITC Slimbach Std" w:hAnsi="ITC Slimbach Std" w:cs="ITC Slimbach Std"/>
          <w:color w:val="000000"/>
          <w:lang w:val="fr-CA"/>
        </w:rPr>
        <w:t>la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rémunération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8E38AC" w:rsidRPr="006F3D8A">
        <w:rPr>
          <w:rFonts w:ascii="ITC Slimbach Std" w:hAnsi="ITC Slimbach Std" w:cs="ITC Slimbach Std"/>
          <w:color w:val="000000"/>
          <w:lang w:val="fr-CA"/>
        </w:rPr>
        <w:t>de l’employé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1B0227" w:rsidRPr="006F3D8A">
        <w:rPr>
          <w:rFonts w:ascii="ITC Slimbach Std" w:hAnsi="ITC Slimbach Std" w:cs="ITC Slimbach Std"/>
          <w:color w:val="000000"/>
          <w:lang w:val="fr-CA"/>
        </w:rPr>
        <w:t xml:space="preserve">en fonction des résultats de l’évaluation du rendement </w:t>
      </w:r>
      <w:r w:rsidR="00B06A32" w:rsidRPr="006F3D8A">
        <w:rPr>
          <w:rFonts w:ascii="ITC Slimbach Std" w:hAnsi="ITC Slimbach Std" w:cs="ITC Slimbach Std"/>
          <w:color w:val="000000"/>
          <w:lang w:val="fr-CA"/>
        </w:rPr>
        <w:t xml:space="preserve">menée </w:t>
      </w:r>
      <w:r w:rsidR="001B0227" w:rsidRPr="006F3D8A">
        <w:rPr>
          <w:rFonts w:ascii="ITC Slimbach Std" w:hAnsi="ITC Slimbach Std" w:cs="ITC Slimbach Std"/>
          <w:color w:val="000000"/>
          <w:lang w:val="fr-CA"/>
        </w:rPr>
        <w:t xml:space="preserve">en vertu des dispositions de l’article 12 du présent accord, </w:t>
      </w:r>
      <w:r w:rsidR="004E5984" w:rsidRPr="006F3D8A">
        <w:rPr>
          <w:rFonts w:ascii="ITC Slimbach Std" w:hAnsi="ITC Slimbach Std" w:cs="ITC Slimbach Std"/>
          <w:color w:val="000000"/>
          <w:lang w:val="fr-CA"/>
        </w:rPr>
        <w:t xml:space="preserve">en plus de l’augmentation annuelle fixe du salaire de l’employé en fonction d’un indicateur économique convenu, par </w:t>
      </w:r>
      <w:r w:rsidR="004E5984" w:rsidRPr="00B94151">
        <w:rPr>
          <w:rFonts w:ascii="ITC Slimbach Std" w:hAnsi="ITC Slimbach Std" w:cs="ITC Slimbach Std"/>
          <w:lang w:val="fr-CA"/>
        </w:rPr>
        <w:t>exemple</w:t>
      </w:r>
      <w:r w:rsidR="001D6591" w:rsidRPr="00B94151">
        <w:rPr>
          <w:lang w:val="fr-CA"/>
        </w:rPr>
        <w:t xml:space="preserve"> </w:t>
      </w:r>
      <w:r w:rsidR="001D6591" w:rsidRPr="00B94151">
        <w:rPr>
          <w:rFonts w:ascii="ITC Slimbach Std" w:hAnsi="ITC Slimbach Std" w:cs="ITC Slimbach Std"/>
          <w:lang w:val="fr-CA"/>
        </w:rPr>
        <w:t>l’indice des prix à la consommation</w:t>
      </w:r>
      <w:r w:rsidR="00DA1702" w:rsidRPr="00B94151">
        <w:rPr>
          <w:rFonts w:ascii="ITC Slimbach Std" w:hAnsi="ITC Slimbach Std" w:cs="ITC Slimbach Std"/>
          <w:lang w:val="fr-CA"/>
        </w:rPr>
        <w:t>.</w:t>
      </w:r>
    </w:p>
    <w:p w:rsidR="000C00B4" w:rsidRPr="006F3D8A" w:rsidRDefault="000C00B4" w:rsidP="000C00B4">
      <w:pPr>
        <w:autoSpaceDE w:val="0"/>
        <w:autoSpaceDN w:val="0"/>
        <w:adjustRightInd w:val="0"/>
        <w:spacing w:before="180" w:after="60" w:line="321" w:lineRule="atLeast"/>
        <w:jc w:val="left"/>
        <w:rPr>
          <w:rFonts w:ascii="Avenir LT Std 35 Light" w:hAnsi="Avenir LT Std 35 Light" w:cs="Avenir LT Std 35 Light"/>
          <w:color w:val="000000"/>
          <w:sz w:val="32"/>
          <w:szCs w:val="32"/>
          <w:lang w:val="fr-CA"/>
        </w:rPr>
      </w:pPr>
      <w:r w:rsidRPr="006F3D8A">
        <w:rPr>
          <w:rFonts w:ascii="Avenir LT Std 35 Light" w:hAnsi="Avenir LT Std 35 Light" w:cs="Avenir LT Std 35 Light"/>
          <w:color w:val="000000"/>
          <w:sz w:val="32"/>
          <w:szCs w:val="32"/>
          <w:lang w:val="fr-CA"/>
        </w:rPr>
        <w:t xml:space="preserve">Option 3 </w:t>
      </w:r>
    </w:p>
    <w:p w:rsidR="000C00B4" w:rsidRPr="006F3D8A" w:rsidRDefault="001C0917" w:rsidP="000C00B4">
      <w:pPr>
        <w:autoSpaceDE w:val="0"/>
        <w:autoSpaceDN w:val="0"/>
        <w:adjustRightInd w:val="0"/>
        <w:spacing w:after="0" w:line="201" w:lineRule="atLeast"/>
        <w:jc w:val="left"/>
        <w:rPr>
          <w:rFonts w:ascii="ITC Slimbach Std" w:hAnsi="ITC Slimbach Std" w:cs="ITC Slimbach Std"/>
          <w:color w:val="000000"/>
          <w:lang w:val="fr-CA"/>
        </w:rPr>
      </w:pPr>
      <w:r w:rsidRPr="006F3D8A">
        <w:rPr>
          <w:rFonts w:ascii="ITC Slimbach Std" w:hAnsi="ITC Slimbach Std" w:cs="ITC Slimbach Std"/>
          <w:color w:val="000000"/>
          <w:lang w:val="fr-CA"/>
        </w:rPr>
        <w:t>L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’employeur convient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de majorer la rémunération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de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[%]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par an</w:t>
      </w:r>
      <w:r w:rsidR="00797119">
        <w:rPr>
          <w:rFonts w:ascii="ITC Slimbach Std" w:hAnsi="ITC Slimbach Std" w:cs="ITC Slimbach Std"/>
          <w:color w:val="000000"/>
          <w:lang w:val="fr-CA"/>
        </w:rPr>
        <w:t>née</w:t>
      </w:r>
      <w:r w:rsidR="00DA1702" w:rsidRPr="006F3D8A">
        <w:rPr>
          <w:rFonts w:ascii="ITC Slimbach Std" w:hAnsi="ITC Slimbach Std" w:cs="ITC Slimbach Std"/>
          <w:color w:val="000000"/>
          <w:lang w:val="fr-CA"/>
        </w:rPr>
        <w:t>.</w:t>
      </w:r>
    </w:p>
    <w:p w:rsidR="000C00B4" w:rsidRPr="006F3D8A" w:rsidRDefault="000C00B4" w:rsidP="000C00B4">
      <w:pPr>
        <w:autoSpaceDE w:val="0"/>
        <w:autoSpaceDN w:val="0"/>
        <w:adjustRightInd w:val="0"/>
        <w:spacing w:before="180" w:after="60" w:line="321" w:lineRule="atLeast"/>
        <w:jc w:val="left"/>
        <w:rPr>
          <w:rFonts w:ascii="Avenir LT Std 35 Light" w:hAnsi="Avenir LT Std 35 Light" w:cs="Avenir LT Std 35 Light"/>
          <w:color w:val="000000"/>
          <w:sz w:val="32"/>
          <w:szCs w:val="32"/>
          <w:lang w:val="fr-CA"/>
        </w:rPr>
      </w:pPr>
      <w:r w:rsidRPr="006F3D8A">
        <w:rPr>
          <w:rFonts w:ascii="Avenir LT Std 35 Light" w:hAnsi="Avenir LT Std 35 Light" w:cs="Avenir LT Std 35 Light"/>
          <w:color w:val="000000"/>
          <w:sz w:val="32"/>
          <w:szCs w:val="32"/>
          <w:lang w:val="fr-CA"/>
        </w:rPr>
        <w:t xml:space="preserve">Option 4 </w:t>
      </w:r>
    </w:p>
    <w:p w:rsidR="000C00B4" w:rsidRPr="006F3D8A" w:rsidRDefault="004E5984" w:rsidP="000C00B4">
      <w:pPr>
        <w:rPr>
          <w:rFonts w:ascii="ITC Slimbach Std" w:hAnsi="ITC Slimbach Std" w:cs="ITC Slimbach Std"/>
          <w:color w:val="000000"/>
          <w:lang w:val="fr-CA"/>
        </w:rPr>
      </w:pPr>
      <w:r w:rsidRPr="006F3D8A">
        <w:rPr>
          <w:rFonts w:ascii="ITC Slimbach Std" w:hAnsi="ITC Slimbach Std" w:cs="ITC Slimbach Std"/>
          <w:color w:val="000000"/>
          <w:lang w:val="fr-CA"/>
        </w:rPr>
        <w:t>L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’employeur convient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797119">
        <w:rPr>
          <w:rFonts w:ascii="ITC Slimbach Std" w:hAnsi="ITC Slimbach Std" w:cs="ITC Slimbach Std"/>
          <w:color w:val="000000"/>
          <w:lang w:val="fr-CA"/>
        </w:rPr>
        <w:t>d’accroître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la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rémunération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797119">
        <w:rPr>
          <w:rFonts w:ascii="ITC Slimbach Std" w:hAnsi="ITC Slimbach Std" w:cs="ITC Slimbach Std"/>
          <w:color w:val="000000"/>
          <w:lang w:val="fr-CA"/>
        </w:rPr>
        <w:t xml:space="preserve">annuellement 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à raison d’au moins </w:t>
      </w:r>
      <w:r w:rsidR="00797119">
        <w:rPr>
          <w:rFonts w:ascii="ITC Slimbach Std" w:hAnsi="ITC Slimbach Std" w:cs="ITC Slimbach Std"/>
          <w:color w:val="000000"/>
          <w:lang w:val="fr-CA"/>
        </w:rPr>
        <w:t>l’augmentation g</w:t>
      </w:r>
      <w:r w:rsidRPr="006F3D8A">
        <w:rPr>
          <w:rFonts w:ascii="ITC Slimbach Std" w:hAnsi="ITC Slimbach Std" w:cs="ITC Slimbach Std"/>
          <w:color w:val="000000"/>
          <w:lang w:val="fr-CA"/>
        </w:rPr>
        <w:t>énéral</w:t>
      </w:r>
      <w:r w:rsidR="00797119">
        <w:rPr>
          <w:rFonts w:ascii="ITC Slimbach Std" w:hAnsi="ITC Slimbach Std" w:cs="ITC Slimbach Std"/>
          <w:color w:val="000000"/>
          <w:lang w:val="fr-CA"/>
        </w:rPr>
        <w:t>e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moyen</w:t>
      </w:r>
      <w:r w:rsidR="00797119">
        <w:rPr>
          <w:rFonts w:ascii="ITC Slimbach Std" w:hAnsi="ITC Slimbach Std" w:cs="ITC Slimbach Std"/>
          <w:color w:val="000000"/>
          <w:lang w:val="fr-CA"/>
        </w:rPr>
        <w:t>ne</w:t>
      </w:r>
      <w:r w:rsidR="00DA1702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Pr="006F3D8A">
        <w:rPr>
          <w:rFonts w:ascii="ITC Slimbach Std" w:hAnsi="ITC Slimbach Std" w:cs="ITC Slimbach Std"/>
          <w:color w:val="000000"/>
          <w:lang w:val="fr-CA"/>
        </w:rPr>
        <w:t>accordé</w:t>
      </w:r>
      <w:r w:rsidR="00797119">
        <w:rPr>
          <w:rFonts w:ascii="ITC Slimbach Std" w:hAnsi="ITC Slimbach Std" w:cs="ITC Slimbach Std"/>
          <w:color w:val="000000"/>
          <w:lang w:val="fr-CA"/>
        </w:rPr>
        <w:t>e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aux autres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employé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 xml:space="preserve">s </w:t>
      </w:r>
      <w:r w:rsidR="00274666" w:rsidRPr="006F3D8A">
        <w:rPr>
          <w:rFonts w:ascii="ITC Slimbach Std" w:hAnsi="ITC Slimbach Std" w:cs="ITC Slimbach Std"/>
          <w:color w:val="000000"/>
          <w:lang w:val="fr-CA"/>
        </w:rPr>
        <w:t>de l’employeur</w:t>
      </w:r>
      <w:r w:rsidR="000C00B4" w:rsidRPr="006F3D8A">
        <w:rPr>
          <w:rFonts w:ascii="ITC Slimbach Std" w:hAnsi="ITC Slimbach Std" w:cs="ITC Slimbach Std"/>
          <w:color w:val="000000"/>
          <w:lang w:val="fr-CA"/>
        </w:rPr>
        <w:t>.</w:t>
      </w:r>
    </w:p>
    <w:p w:rsidR="000C00B4" w:rsidRDefault="000C00B4" w:rsidP="000C00B4">
      <w:pPr>
        <w:autoSpaceDE w:val="0"/>
        <w:autoSpaceDN w:val="0"/>
        <w:adjustRightInd w:val="0"/>
        <w:spacing w:before="120" w:after="0" w:line="201" w:lineRule="atLeast"/>
        <w:jc w:val="left"/>
        <w:rPr>
          <w:rFonts w:ascii="ITC Slimbach Std" w:hAnsi="ITC Slimbach Std" w:cs="ITC Slimbach Std"/>
          <w:color w:val="000000"/>
          <w:lang w:val="fr-CA"/>
        </w:rPr>
      </w:pPr>
      <w:r w:rsidRPr="006F3D8A">
        <w:rPr>
          <w:rFonts w:ascii="ITC Slimbach Std" w:hAnsi="ITC Slimbach Std" w:cs="ITC Slimbach Std"/>
          <w:color w:val="000000"/>
          <w:lang w:val="fr-CA"/>
        </w:rPr>
        <w:t xml:space="preserve">D. 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>Tant que l’accord est en vigueur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,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l’employeur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797119">
        <w:rPr>
          <w:rFonts w:ascii="ITC Slimbach Std" w:hAnsi="ITC Slimbach Std" w:cs="ITC Slimbach Std"/>
          <w:color w:val="000000"/>
          <w:lang w:val="fr-CA"/>
        </w:rPr>
        <w:t>a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 xml:space="preserve"> le pouvoir discrétionnaire d</w:t>
      </w:r>
      <w:r w:rsidR="00CC7694">
        <w:rPr>
          <w:rFonts w:ascii="ITC Slimbach Std" w:hAnsi="ITC Slimbach Std" w:cs="ITC Slimbach Std"/>
          <w:color w:val="000000"/>
          <w:lang w:val="fr-CA"/>
        </w:rPr>
        <w:t xml:space="preserve">e revoir 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>et de rajuster le salaire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8E38AC" w:rsidRPr="006F3D8A">
        <w:rPr>
          <w:rFonts w:ascii="ITC Slimbach Std" w:hAnsi="ITC Slimbach Std" w:cs="ITC Slimbach Std"/>
          <w:color w:val="000000"/>
          <w:lang w:val="fr-CA"/>
        </w:rPr>
        <w:t>de l’employé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, 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 xml:space="preserve">mais en aucun cas de le porter plus bas que le salaire </w:t>
      </w:r>
      <w:r w:rsidR="00554825" w:rsidRPr="006F3D8A">
        <w:rPr>
          <w:rFonts w:ascii="ITC Slimbach Std" w:hAnsi="ITC Slimbach Std" w:cs="ITC Slimbach Std"/>
          <w:color w:val="000000"/>
          <w:lang w:val="fr-CA"/>
        </w:rPr>
        <w:t>indiqué</w:t>
      </w:r>
      <w:r w:rsidR="00CC7694">
        <w:rPr>
          <w:rFonts w:ascii="ITC Slimbach Std" w:hAnsi="ITC Slimbach Std" w:cs="ITC Slimbach Std"/>
          <w:color w:val="000000"/>
          <w:lang w:val="fr-CA"/>
        </w:rPr>
        <w:t xml:space="preserve"> à l’article 3.A du contrat,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 xml:space="preserve"> sauf par convention écrite réciproque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entre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l’employé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>et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l’employeur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. </w:t>
      </w:r>
      <w:r w:rsidR="00CC7694">
        <w:rPr>
          <w:rFonts w:ascii="ITC Slimbach Std" w:hAnsi="ITC Slimbach Std" w:cs="ITC Slimbach Std"/>
          <w:color w:val="000000"/>
          <w:lang w:val="fr-CA"/>
        </w:rPr>
        <w:t xml:space="preserve">Un tel 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>rajustement</w:t>
      </w:r>
      <w:r w:rsidR="00CC7694">
        <w:rPr>
          <w:rFonts w:ascii="ITC Slimbach Std" w:hAnsi="ITC Slimbach Std" w:cs="ITC Slimbach Std"/>
          <w:color w:val="000000"/>
          <w:lang w:val="fr-CA"/>
        </w:rPr>
        <w:t xml:space="preserve">, s’il a lieu, se fait au </w:t>
      </w:r>
      <w:r w:rsidR="002C6E51" w:rsidRPr="006F3D8A">
        <w:rPr>
          <w:rFonts w:ascii="ITC Slimbach Std" w:hAnsi="ITC Slimbach Std" w:cs="ITC Slimbach Std"/>
          <w:color w:val="000000"/>
          <w:lang w:val="fr-CA"/>
        </w:rPr>
        <w:t xml:space="preserve">moyen 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 xml:space="preserve">d’une intervention d’un </w:t>
      </w:r>
      <w:r w:rsidR="00CC7694">
        <w:rPr>
          <w:rFonts w:ascii="ITC Slimbach Std" w:hAnsi="ITC Slimbach Std" w:cs="ITC Slimbach Std"/>
          <w:color w:val="000000"/>
          <w:lang w:val="fr-CA"/>
        </w:rPr>
        <w:t>organisme dirigeant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 xml:space="preserve"> reconnu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. 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>Dans une telle éventualité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,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l’employeur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>et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l’employé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 xml:space="preserve">conviennent de faire de leur mieux et de coopérer dans la mesure du raisonnable, pour signer un </w:t>
      </w:r>
      <w:r w:rsidR="00433BCA">
        <w:rPr>
          <w:rFonts w:ascii="ITC Slimbach Std" w:hAnsi="ITC Slimbach Std" w:cs="ITC Slimbach Std"/>
          <w:color w:val="000000"/>
          <w:lang w:val="fr-CA"/>
        </w:rPr>
        <w:t>nouveau contrat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FC3356">
        <w:rPr>
          <w:rFonts w:ascii="ITC Slimbach Std" w:hAnsi="ITC Slimbach Std" w:cs="ITC Slimbach Std"/>
          <w:color w:val="000000"/>
          <w:lang w:val="fr-CA"/>
        </w:rPr>
        <w:t>portant</w:t>
      </w:r>
      <w:r w:rsidR="008336E2" w:rsidRPr="006F3D8A">
        <w:rPr>
          <w:rFonts w:ascii="ITC Slimbach Std" w:hAnsi="ITC Slimbach Std" w:cs="ITC Slimbach Std"/>
          <w:color w:val="000000"/>
          <w:lang w:val="fr-CA"/>
        </w:rPr>
        <w:t xml:space="preserve"> le salaire rajusté</w:t>
      </w:r>
      <w:r w:rsidR="00DA1702" w:rsidRPr="006F3D8A">
        <w:rPr>
          <w:rFonts w:ascii="ITC Slimbach Std" w:hAnsi="ITC Slimbach Std" w:cs="ITC Slimbach Std"/>
          <w:color w:val="000000"/>
          <w:lang w:val="fr-CA"/>
        </w:rPr>
        <w:t>.</w:t>
      </w:r>
    </w:p>
    <w:p w:rsidR="000C00B4" w:rsidRPr="00433BCA" w:rsidRDefault="000C00B4" w:rsidP="00433BCA">
      <w:pPr>
        <w:autoSpaceDE w:val="0"/>
        <w:autoSpaceDN w:val="0"/>
        <w:adjustRightInd w:val="0"/>
        <w:spacing w:before="120" w:after="0" w:line="201" w:lineRule="atLeast"/>
        <w:jc w:val="left"/>
        <w:rPr>
          <w:rFonts w:ascii="ITC Slimbach Std" w:hAnsi="ITC Slimbach Std" w:cs="ITC Slimbach Std"/>
          <w:color w:val="000000"/>
          <w:lang w:val="fr-CA"/>
        </w:rPr>
      </w:pPr>
      <w:r w:rsidRPr="006F3D8A">
        <w:rPr>
          <w:rFonts w:ascii="ITC Slimbach Std" w:hAnsi="ITC Slimbach Std" w:cs="ITC Slimbach Std"/>
          <w:color w:val="000000"/>
          <w:lang w:val="fr-CA"/>
        </w:rPr>
        <w:t xml:space="preserve">E. </w:t>
      </w:r>
      <w:r w:rsidR="00F27852" w:rsidRPr="006F3D8A">
        <w:rPr>
          <w:rFonts w:ascii="ITC Slimbach Std" w:hAnsi="ITC Slimbach Std" w:cs="ITC Slimbach Std"/>
          <w:color w:val="000000"/>
          <w:lang w:val="fr-CA"/>
        </w:rPr>
        <w:t xml:space="preserve">Sauf disposition contraire </w:t>
      </w:r>
      <w:r w:rsidR="00433BCA">
        <w:rPr>
          <w:rFonts w:ascii="ITC Slimbach Std" w:hAnsi="ITC Slimbach Std" w:cs="ITC Slimbach Std"/>
          <w:color w:val="000000"/>
          <w:lang w:val="fr-CA"/>
        </w:rPr>
        <w:t>du contrat</w:t>
      </w:r>
      <w:r w:rsidR="00F27852" w:rsidRPr="006F3D8A">
        <w:rPr>
          <w:rFonts w:ascii="ITC Slimbach Std" w:hAnsi="ITC Slimbach Std" w:cs="ITC Slimbach Std"/>
          <w:color w:val="000000"/>
          <w:lang w:val="fr-CA"/>
        </w:rPr>
        <w:t xml:space="preserve">,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l’employé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F27852" w:rsidRPr="006F3D8A">
        <w:rPr>
          <w:rFonts w:ascii="ITC Slimbach Std" w:hAnsi="ITC Slimbach Std" w:cs="ITC Slimbach Std"/>
          <w:color w:val="000000"/>
          <w:lang w:val="fr-CA"/>
        </w:rPr>
        <w:t>a droit à tout le moins aux avantages les plus généreux fournis ou offerts aux autres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employé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s, </w:t>
      </w:r>
      <w:r w:rsidR="00F27852" w:rsidRPr="006F3D8A">
        <w:rPr>
          <w:rFonts w:ascii="ITC Slimbach Std" w:hAnsi="ITC Slimbach Std" w:cs="ITC Slimbach Std"/>
          <w:color w:val="000000"/>
          <w:lang w:val="fr-CA"/>
        </w:rPr>
        <w:t>chefs de service ou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</w:t>
      </w:r>
      <w:r w:rsidR="00EA7242" w:rsidRPr="006F3D8A">
        <w:rPr>
          <w:rFonts w:ascii="ITC Slimbach Std" w:hAnsi="ITC Slimbach Std" w:cs="ITC Slimbach Std"/>
          <w:color w:val="000000"/>
          <w:lang w:val="fr-CA"/>
        </w:rPr>
        <w:t>employé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s </w:t>
      </w:r>
      <w:r w:rsidR="00F27852" w:rsidRPr="006F3D8A">
        <w:rPr>
          <w:rFonts w:ascii="ITC Slimbach Std" w:hAnsi="ITC Slimbach Std" w:cs="ITC Slimbach Std"/>
          <w:color w:val="000000"/>
          <w:lang w:val="fr-CA"/>
        </w:rPr>
        <w:t xml:space="preserve">généraux </w:t>
      </w:r>
      <w:r w:rsidR="00274666" w:rsidRPr="006F3D8A">
        <w:rPr>
          <w:rFonts w:ascii="ITC Slimbach Std" w:hAnsi="ITC Slimbach Std" w:cs="ITC Slimbach Std"/>
          <w:color w:val="000000"/>
          <w:lang w:val="fr-CA"/>
        </w:rPr>
        <w:t>de l’employeur</w:t>
      </w:r>
      <w:r w:rsidR="00E07244" w:rsidRPr="006F3D8A">
        <w:rPr>
          <w:rFonts w:ascii="ITC Slimbach Std" w:hAnsi="ITC Slimbach Std" w:cs="ITC Slimbach Std"/>
          <w:color w:val="000000"/>
          <w:lang w:val="fr-CA"/>
        </w:rPr>
        <w:t>, tels qu’ils figurent dans les politiques, chartes, ordonnances,</w:t>
      </w:r>
      <w:r w:rsidR="00241439" w:rsidRPr="006F3D8A">
        <w:rPr>
          <w:rFonts w:ascii="ITC Slimbach Std" w:hAnsi="ITC Slimbach Std" w:cs="ITC Slimbach Std"/>
          <w:color w:val="000000"/>
          <w:lang w:val="fr-CA"/>
        </w:rPr>
        <w:t xml:space="preserve"> règlements</w:t>
      </w:r>
      <w:r w:rsidR="00433BCA">
        <w:rPr>
          <w:rFonts w:ascii="ITC Slimbach Std" w:hAnsi="ITC Slimbach Std" w:cs="ITC Slimbach Std"/>
          <w:color w:val="000000"/>
          <w:lang w:val="fr-CA"/>
        </w:rPr>
        <w:t xml:space="preserve">, </w:t>
      </w:r>
      <w:r w:rsidR="00241439" w:rsidRPr="006F3D8A">
        <w:rPr>
          <w:rFonts w:ascii="ITC Slimbach Std" w:hAnsi="ITC Slimbach Std" w:cs="ITC Slimbach Std"/>
          <w:color w:val="000000"/>
          <w:lang w:val="fr-CA"/>
        </w:rPr>
        <w:t xml:space="preserve">directives </w:t>
      </w:r>
      <w:r w:rsidR="00433BCA">
        <w:rPr>
          <w:rFonts w:ascii="ITC Slimbach Std" w:hAnsi="ITC Slimbach Std" w:cs="ITC Slimbach Std"/>
          <w:color w:val="000000"/>
          <w:lang w:val="fr-CA"/>
        </w:rPr>
        <w:t xml:space="preserve">et règles </w:t>
      </w:r>
      <w:r w:rsidR="00241439" w:rsidRPr="006F3D8A">
        <w:rPr>
          <w:rFonts w:ascii="ITC Slimbach Std" w:hAnsi="ITC Slimbach Std" w:cs="ITC Slimbach Std"/>
          <w:color w:val="000000"/>
          <w:lang w:val="fr-CA"/>
        </w:rPr>
        <w:t xml:space="preserve">du </w:t>
      </w:r>
      <w:r w:rsidRPr="006F3D8A">
        <w:rPr>
          <w:rFonts w:ascii="ITC Slimbach Std" w:hAnsi="ITC Slimbach Std" w:cs="ITC Slimbach Std"/>
          <w:color w:val="000000"/>
          <w:lang w:val="fr-CA"/>
        </w:rPr>
        <w:t>personnel</w:t>
      </w:r>
      <w:r w:rsidR="00241439" w:rsidRPr="006F3D8A">
        <w:rPr>
          <w:rFonts w:ascii="ITC Slimbach Std" w:hAnsi="ITC Slimbach Std" w:cs="ITC Slimbach Std"/>
          <w:color w:val="000000"/>
          <w:lang w:val="fr-CA"/>
        </w:rPr>
        <w:t>,</w:t>
      </w:r>
      <w:r w:rsidRPr="006F3D8A">
        <w:rPr>
          <w:rFonts w:ascii="ITC Slimbach Std" w:hAnsi="ITC Slimbach Std" w:cs="ITC Slimbach Std"/>
          <w:color w:val="000000"/>
          <w:lang w:val="fr-CA"/>
        </w:rPr>
        <w:t xml:space="preserve"> o</w:t>
      </w:r>
      <w:r w:rsidR="00223E38" w:rsidRPr="006F3D8A">
        <w:rPr>
          <w:rFonts w:ascii="ITC Slimbach Std" w:hAnsi="ITC Slimbach Std" w:cs="ITC Slimbach Std"/>
          <w:color w:val="000000"/>
          <w:lang w:val="fr-CA"/>
        </w:rPr>
        <w:t>u autres pratiques</w:t>
      </w:r>
      <w:r w:rsidR="00FC3356">
        <w:rPr>
          <w:rFonts w:ascii="ITC Slimbach Std" w:hAnsi="ITC Slimbach Std" w:cs="ITC Slimbach Std"/>
          <w:color w:val="000000"/>
          <w:lang w:val="fr-CA"/>
        </w:rPr>
        <w:t>,</w:t>
      </w:r>
      <w:r w:rsidR="000D0293" w:rsidRPr="006F3D8A">
        <w:rPr>
          <w:rFonts w:ascii="ITC Slimbach Std" w:hAnsi="ITC Slimbach Std" w:cs="ITC Slimbach Std"/>
          <w:color w:val="000000"/>
          <w:lang w:val="fr-CA"/>
        </w:rPr>
        <w:t xml:space="preserve"> de l’employeur</w:t>
      </w:r>
      <w:r w:rsidRPr="006F3D8A">
        <w:rPr>
          <w:rFonts w:ascii="ITC Slimbach Std" w:hAnsi="ITC Slimbach Std" w:cs="ITC Slimbach Std"/>
          <w:color w:val="000000"/>
          <w:lang w:val="fr-CA"/>
        </w:rPr>
        <w:t>.</w:t>
      </w:r>
    </w:p>
    <w:sectPr w:rsidR="000C00B4" w:rsidRPr="00433BCA" w:rsidSect="001E62F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E3" w:rsidRDefault="007A7AE3" w:rsidP="00CC150B">
      <w:pPr>
        <w:spacing w:after="0" w:line="240" w:lineRule="auto"/>
      </w:pPr>
      <w:r>
        <w:separator/>
      </w:r>
    </w:p>
  </w:endnote>
  <w:endnote w:type="continuationSeparator" w:id="0">
    <w:p w:rsidR="007A7AE3" w:rsidRDefault="007A7AE3" w:rsidP="00CC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limbach Std">
    <w:altName w:val="ITC Slimbach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D6" w:rsidRDefault="00037DD6">
    <w:pPr>
      <w:pStyle w:val="Footer"/>
    </w:pPr>
    <w:proofErr w:type="gramStart"/>
    <w:r w:rsidRPr="001D6591">
      <w:t>Source</w:t>
    </w:r>
    <w:r w:rsidR="00E32FFE" w:rsidRPr="001D6591">
      <w:t>s</w:t>
    </w:r>
    <w:r w:rsidR="00DA1702">
      <w:t> :</w:t>
    </w:r>
    <w:proofErr w:type="gramEnd"/>
    <w:r w:rsidRPr="001D6591">
      <w:t xml:space="preserve"> </w:t>
    </w:r>
    <w:r w:rsidR="000C00B4" w:rsidRPr="001D6591">
      <w:t>ICMA Model Employment Agreement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E3" w:rsidRDefault="007A7AE3" w:rsidP="00CC150B">
      <w:pPr>
        <w:spacing w:after="0" w:line="240" w:lineRule="auto"/>
      </w:pPr>
      <w:r>
        <w:separator/>
      </w:r>
    </w:p>
  </w:footnote>
  <w:footnote w:type="continuationSeparator" w:id="0">
    <w:p w:rsidR="007A7AE3" w:rsidRDefault="007A7AE3" w:rsidP="00CC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CF" w:rsidRDefault="00703A9D">
    <w:pPr>
      <w:pStyle w:val="Header"/>
    </w:pPr>
    <w:r w:rsidRPr="00703A9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8991" o:spid="_x0000_s2050" type="#_x0000_t136" style="position:absolute;left:0;text-align:left;margin-left:0;margin-top:0;width:424.3pt;height:254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E3" w:rsidRDefault="000C47E3" w:rsidP="000C47E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CF" w:rsidRDefault="00703A9D">
    <w:pPr>
      <w:pStyle w:val="Header"/>
    </w:pPr>
    <w:r w:rsidRPr="00703A9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8990" o:spid="_x0000_s2049" type="#_x0000_t136" style="position:absolute;left:0;text-align:left;margin-left:0;margin-top:0;width:424.3pt;height:254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PIL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EF"/>
    <w:multiLevelType w:val="hybridMultilevel"/>
    <w:tmpl w:val="337451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10CCF"/>
    <w:multiLevelType w:val="hybridMultilevel"/>
    <w:tmpl w:val="22FA18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C1B25"/>
    <w:multiLevelType w:val="hybridMultilevel"/>
    <w:tmpl w:val="2EBA2124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440B67"/>
    <w:multiLevelType w:val="hybridMultilevel"/>
    <w:tmpl w:val="DE6C7C3E"/>
    <w:lvl w:ilvl="0" w:tplc="92E49EF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29F"/>
    <w:multiLevelType w:val="hybridMultilevel"/>
    <w:tmpl w:val="18A035E4"/>
    <w:lvl w:ilvl="0" w:tplc="AC9A45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625E"/>
    <w:multiLevelType w:val="hybridMultilevel"/>
    <w:tmpl w:val="11BA913E"/>
    <w:lvl w:ilvl="0" w:tplc="6D327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624DE4"/>
    <w:multiLevelType w:val="hybridMultilevel"/>
    <w:tmpl w:val="707A571A"/>
    <w:lvl w:ilvl="0" w:tplc="2DD6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76474"/>
    <w:multiLevelType w:val="hybridMultilevel"/>
    <w:tmpl w:val="B08A4BC2"/>
    <w:lvl w:ilvl="0" w:tplc="8BA6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E6E87"/>
    <w:multiLevelType w:val="hybridMultilevel"/>
    <w:tmpl w:val="14AC6C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436C70"/>
    <w:multiLevelType w:val="hybridMultilevel"/>
    <w:tmpl w:val="8EB8CBF8"/>
    <w:lvl w:ilvl="0" w:tplc="9AECDEB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ACD5FA1"/>
    <w:multiLevelType w:val="hybridMultilevel"/>
    <w:tmpl w:val="44C6C446"/>
    <w:lvl w:ilvl="0" w:tplc="E6AABD0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C03EFC"/>
    <w:multiLevelType w:val="hybridMultilevel"/>
    <w:tmpl w:val="A5A89D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749D0"/>
    <w:multiLevelType w:val="hybridMultilevel"/>
    <w:tmpl w:val="C78A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734EF9"/>
    <w:multiLevelType w:val="hybridMultilevel"/>
    <w:tmpl w:val="216A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F2EE5"/>
    <w:multiLevelType w:val="hybridMultilevel"/>
    <w:tmpl w:val="8EF61ABA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06BCB"/>
    <w:multiLevelType w:val="hybridMultilevel"/>
    <w:tmpl w:val="305A7D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7E4EF7"/>
    <w:multiLevelType w:val="hybridMultilevel"/>
    <w:tmpl w:val="6E8C608C"/>
    <w:lvl w:ilvl="0" w:tplc="17F0AD0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94A71"/>
    <w:multiLevelType w:val="hybridMultilevel"/>
    <w:tmpl w:val="338C0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72A46"/>
    <w:multiLevelType w:val="hybridMultilevel"/>
    <w:tmpl w:val="D2DCC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7945B2"/>
    <w:multiLevelType w:val="hybridMultilevel"/>
    <w:tmpl w:val="2370C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2F0B"/>
    <w:multiLevelType w:val="hybridMultilevel"/>
    <w:tmpl w:val="E6AAB1EC"/>
    <w:lvl w:ilvl="0" w:tplc="35881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15E6D"/>
    <w:multiLevelType w:val="hybridMultilevel"/>
    <w:tmpl w:val="961AFD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5162ED"/>
    <w:multiLevelType w:val="singleLevel"/>
    <w:tmpl w:val="3B78C29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3">
    <w:nsid w:val="533C69F0"/>
    <w:multiLevelType w:val="hybridMultilevel"/>
    <w:tmpl w:val="EDCC3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A133E4"/>
    <w:multiLevelType w:val="multilevel"/>
    <w:tmpl w:val="3828C4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578264DF"/>
    <w:multiLevelType w:val="hybridMultilevel"/>
    <w:tmpl w:val="0DEEDE54"/>
    <w:lvl w:ilvl="0" w:tplc="E6AABD0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543BE"/>
    <w:multiLevelType w:val="hybridMultilevel"/>
    <w:tmpl w:val="33A25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5D5A92"/>
    <w:multiLevelType w:val="hybridMultilevel"/>
    <w:tmpl w:val="DA128D86"/>
    <w:lvl w:ilvl="0" w:tplc="E2EAAAE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70C53"/>
    <w:multiLevelType w:val="hybridMultilevel"/>
    <w:tmpl w:val="19343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2A34D3"/>
    <w:multiLevelType w:val="hybridMultilevel"/>
    <w:tmpl w:val="A6209A38"/>
    <w:lvl w:ilvl="0" w:tplc="9CFE25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3"/>
  </w:num>
  <w:num w:numId="5">
    <w:abstractNumId w:val="29"/>
  </w:num>
  <w:num w:numId="6">
    <w:abstractNumId w:val="4"/>
  </w:num>
  <w:num w:numId="7">
    <w:abstractNumId w:val="27"/>
  </w:num>
  <w:num w:numId="8">
    <w:abstractNumId w:val="9"/>
  </w:num>
  <w:num w:numId="9">
    <w:abstractNumId w:val="12"/>
  </w:num>
  <w:num w:numId="10">
    <w:abstractNumId w:val="14"/>
  </w:num>
  <w:num w:numId="11">
    <w:abstractNumId w:val="6"/>
  </w:num>
  <w:num w:numId="12">
    <w:abstractNumId w:val="20"/>
  </w:num>
  <w:num w:numId="13">
    <w:abstractNumId w:val="7"/>
  </w:num>
  <w:num w:numId="14">
    <w:abstractNumId w:val="19"/>
  </w:num>
  <w:num w:numId="15">
    <w:abstractNumId w:val="13"/>
  </w:num>
  <w:num w:numId="16">
    <w:abstractNumId w:val="17"/>
  </w:num>
  <w:num w:numId="17">
    <w:abstractNumId w:val="5"/>
  </w:num>
  <w:num w:numId="18">
    <w:abstractNumId w:val="11"/>
  </w:num>
  <w:num w:numId="19">
    <w:abstractNumId w:val="2"/>
  </w:num>
  <w:num w:numId="20">
    <w:abstractNumId w:val="1"/>
  </w:num>
  <w:num w:numId="21">
    <w:abstractNumId w:val="18"/>
  </w:num>
  <w:num w:numId="22">
    <w:abstractNumId w:val="0"/>
  </w:num>
  <w:num w:numId="23">
    <w:abstractNumId w:val="21"/>
  </w:num>
  <w:num w:numId="24">
    <w:abstractNumId w:val="15"/>
  </w:num>
  <w:num w:numId="25">
    <w:abstractNumId w:val="26"/>
  </w:num>
  <w:num w:numId="26">
    <w:abstractNumId w:val="22"/>
  </w:num>
  <w:num w:numId="27">
    <w:abstractNumId w:val="28"/>
  </w:num>
  <w:num w:numId="28">
    <w:abstractNumId w:val="23"/>
  </w:num>
  <w:num w:numId="29">
    <w:abstractNumId w:val="10"/>
  </w:num>
  <w:num w:numId="30">
    <w:abstractNumId w:val="2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ourceLng" w:val="eng"/>
    <w:docVar w:name="TargetLng" w:val="fra"/>
    <w:docVar w:name="TermBases" w:val="GA"/>
    <w:docVar w:name="TermBaseURL" w:val="empty"/>
    <w:docVar w:name="TextBases" w:val="OPTFRDFP1\Textbases\cama"/>
    <w:docVar w:name="TextBaseURL" w:val="empty"/>
    <w:docVar w:name="UILng" w:val="en"/>
  </w:docVars>
  <w:rsids>
    <w:rsidRoot w:val="00CE065D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37DD6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66F0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49D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0B4"/>
    <w:rsid w:val="000C04BF"/>
    <w:rsid w:val="000C0C51"/>
    <w:rsid w:val="000C0E40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7E3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0293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B9"/>
    <w:rsid w:val="000E06C9"/>
    <w:rsid w:val="000E0FD4"/>
    <w:rsid w:val="000E1A9D"/>
    <w:rsid w:val="000E2280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1F97"/>
    <w:rsid w:val="001024BC"/>
    <w:rsid w:val="001027EF"/>
    <w:rsid w:val="00102801"/>
    <w:rsid w:val="001033AE"/>
    <w:rsid w:val="00103420"/>
    <w:rsid w:val="00103B74"/>
    <w:rsid w:val="001042D3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373D"/>
    <w:rsid w:val="001145AC"/>
    <w:rsid w:val="00114FE0"/>
    <w:rsid w:val="00117546"/>
    <w:rsid w:val="0011767C"/>
    <w:rsid w:val="00117ECB"/>
    <w:rsid w:val="0012038F"/>
    <w:rsid w:val="00120D6E"/>
    <w:rsid w:val="00121FA1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6BC"/>
    <w:rsid w:val="001627FE"/>
    <w:rsid w:val="00163308"/>
    <w:rsid w:val="00163A67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2EE"/>
    <w:rsid w:val="001734FF"/>
    <w:rsid w:val="00173B6D"/>
    <w:rsid w:val="00173F20"/>
    <w:rsid w:val="00175911"/>
    <w:rsid w:val="00175AC2"/>
    <w:rsid w:val="00175CB6"/>
    <w:rsid w:val="0017639E"/>
    <w:rsid w:val="001768F0"/>
    <w:rsid w:val="00176ADC"/>
    <w:rsid w:val="00176BB9"/>
    <w:rsid w:val="00176C55"/>
    <w:rsid w:val="00177269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5C6E"/>
    <w:rsid w:val="0018696E"/>
    <w:rsid w:val="00186D6B"/>
    <w:rsid w:val="00190AD6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22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0917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591"/>
    <w:rsid w:val="001D6BD6"/>
    <w:rsid w:val="001D6C78"/>
    <w:rsid w:val="001D7567"/>
    <w:rsid w:val="001D7683"/>
    <w:rsid w:val="001D775D"/>
    <w:rsid w:val="001D79F8"/>
    <w:rsid w:val="001D7CB9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E2D"/>
    <w:rsid w:val="001E6298"/>
    <w:rsid w:val="001E62FA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3E3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095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439"/>
    <w:rsid w:val="00241511"/>
    <w:rsid w:val="002417DB"/>
    <w:rsid w:val="00241A7C"/>
    <w:rsid w:val="0024220E"/>
    <w:rsid w:val="00242E2C"/>
    <w:rsid w:val="00243486"/>
    <w:rsid w:val="0024489B"/>
    <w:rsid w:val="00244A09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0FFA"/>
    <w:rsid w:val="00251FA9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4666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44A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441E"/>
    <w:rsid w:val="002A4E4F"/>
    <w:rsid w:val="002A520A"/>
    <w:rsid w:val="002A537E"/>
    <w:rsid w:val="002A5A2C"/>
    <w:rsid w:val="002A6821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6E51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B1B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B6C"/>
    <w:rsid w:val="002E2EB9"/>
    <w:rsid w:val="002E359C"/>
    <w:rsid w:val="002E4729"/>
    <w:rsid w:val="002E50E8"/>
    <w:rsid w:val="002E5D6E"/>
    <w:rsid w:val="002E6BA9"/>
    <w:rsid w:val="002E6F0C"/>
    <w:rsid w:val="002E7390"/>
    <w:rsid w:val="002E7AB1"/>
    <w:rsid w:val="002F0CDD"/>
    <w:rsid w:val="002F15A3"/>
    <w:rsid w:val="002F1E69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5998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0798E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6D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7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F82"/>
    <w:rsid w:val="003531EA"/>
    <w:rsid w:val="0035375C"/>
    <w:rsid w:val="003537A6"/>
    <w:rsid w:val="00353F3F"/>
    <w:rsid w:val="003545A5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67BB6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558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08F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6EF6"/>
    <w:rsid w:val="003B729D"/>
    <w:rsid w:val="003B79EE"/>
    <w:rsid w:val="003B7FCC"/>
    <w:rsid w:val="003C05DF"/>
    <w:rsid w:val="003C075A"/>
    <w:rsid w:val="003C10AB"/>
    <w:rsid w:val="003C13D2"/>
    <w:rsid w:val="003C18DA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2E2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4C16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785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3752"/>
    <w:rsid w:val="00423FDC"/>
    <w:rsid w:val="00424A5D"/>
    <w:rsid w:val="00424AAB"/>
    <w:rsid w:val="004252B6"/>
    <w:rsid w:val="0042548B"/>
    <w:rsid w:val="004258F4"/>
    <w:rsid w:val="00425926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3BC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1A30"/>
    <w:rsid w:val="0044220A"/>
    <w:rsid w:val="00443363"/>
    <w:rsid w:val="00445048"/>
    <w:rsid w:val="004452E1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965"/>
    <w:rsid w:val="00473A98"/>
    <w:rsid w:val="00473DF2"/>
    <w:rsid w:val="00474526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12B4"/>
    <w:rsid w:val="0049214D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4F27"/>
    <w:rsid w:val="004C546C"/>
    <w:rsid w:val="004C5F5C"/>
    <w:rsid w:val="004C6951"/>
    <w:rsid w:val="004C6D4D"/>
    <w:rsid w:val="004C7812"/>
    <w:rsid w:val="004C7849"/>
    <w:rsid w:val="004C7AA7"/>
    <w:rsid w:val="004D092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351"/>
    <w:rsid w:val="004E148B"/>
    <w:rsid w:val="004E14D1"/>
    <w:rsid w:val="004E1EA9"/>
    <w:rsid w:val="004E3E2C"/>
    <w:rsid w:val="004E5984"/>
    <w:rsid w:val="004E59F3"/>
    <w:rsid w:val="004E5B30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790"/>
    <w:rsid w:val="004F7F1F"/>
    <w:rsid w:val="004F7F4B"/>
    <w:rsid w:val="0050032F"/>
    <w:rsid w:val="00500A85"/>
    <w:rsid w:val="005015C9"/>
    <w:rsid w:val="00501C0D"/>
    <w:rsid w:val="00501C6E"/>
    <w:rsid w:val="005021C6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1770"/>
    <w:rsid w:val="00521F19"/>
    <w:rsid w:val="00522777"/>
    <w:rsid w:val="0052333A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4B9"/>
    <w:rsid w:val="00552624"/>
    <w:rsid w:val="00552B84"/>
    <w:rsid w:val="005530C8"/>
    <w:rsid w:val="0055389C"/>
    <w:rsid w:val="00553C36"/>
    <w:rsid w:val="00554825"/>
    <w:rsid w:val="005557F2"/>
    <w:rsid w:val="00555967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A0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4786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0CA8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305B"/>
    <w:rsid w:val="005C4851"/>
    <w:rsid w:val="005C4D96"/>
    <w:rsid w:val="005C5887"/>
    <w:rsid w:val="005C5B80"/>
    <w:rsid w:val="005C62A4"/>
    <w:rsid w:val="005C6C5C"/>
    <w:rsid w:val="005C7214"/>
    <w:rsid w:val="005C7CBF"/>
    <w:rsid w:val="005D0040"/>
    <w:rsid w:val="005D0255"/>
    <w:rsid w:val="005D1978"/>
    <w:rsid w:val="005D25BA"/>
    <w:rsid w:val="005D2716"/>
    <w:rsid w:val="005D540E"/>
    <w:rsid w:val="005D69A5"/>
    <w:rsid w:val="005D6D98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2053F"/>
    <w:rsid w:val="00620721"/>
    <w:rsid w:val="0062086D"/>
    <w:rsid w:val="0062098D"/>
    <w:rsid w:val="00620CB6"/>
    <w:rsid w:val="0062154D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3EE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C19"/>
    <w:rsid w:val="00683D7B"/>
    <w:rsid w:val="006841AF"/>
    <w:rsid w:val="00684D11"/>
    <w:rsid w:val="00684DD0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0489"/>
    <w:rsid w:val="006A1AD9"/>
    <w:rsid w:val="006A2750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0CF"/>
    <w:rsid w:val="006C2D09"/>
    <w:rsid w:val="006C3021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641"/>
    <w:rsid w:val="006D3775"/>
    <w:rsid w:val="006D3CBC"/>
    <w:rsid w:val="006D3EE5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3D8A"/>
    <w:rsid w:val="006F410A"/>
    <w:rsid w:val="006F43FB"/>
    <w:rsid w:val="006F49A5"/>
    <w:rsid w:val="006F5F52"/>
    <w:rsid w:val="006F65F8"/>
    <w:rsid w:val="006F7BA4"/>
    <w:rsid w:val="006F7E29"/>
    <w:rsid w:val="007017E8"/>
    <w:rsid w:val="007018DD"/>
    <w:rsid w:val="00702ED2"/>
    <w:rsid w:val="00703168"/>
    <w:rsid w:val="00703A9D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0BD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2E1A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5FA"/>
    <w:rsid w:val="00795115"/>
    <w:rsid w:val="007958E4"/>
    <w:rsid w:val="007967E5"/>
    <w:rsid w:val="00796DAF"/>
    <w:rsid w:val="00797119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A7AE3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715"/>
    <w:rsid w:val="007B5857"/>
    <w:rsid w:val="007B5ED7"/>
    <w:rsid w:val="007B60DB"/>
    <w:rsid w:val="007B64DD"/>
    <w:rsid w:val="007B6542"/>
    <w:rsid w:val="007B65CA"/>
    <w:rsid w:val="007B664A"/>
    <w:rsid w:val="007B675E"/>
    <w:rsid w:val="007B691D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30785"/>
    <w:rsid w:val="008307D1"/>
    <w:rsid w:val="00830C45"/>
    <w:rsid w:val="00830DAA"/>
    <w:rsid w:val="00831105"/>
    <w:rsid w:val="00831970"/>
    <w:rsid w:val="00832B1D"/>
    <w:rsid w:val="008336E2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24CA"/>
    <w:rsid w:val="00852526"/>
    <w:rsid w:val="00852B38"/>
    <w:rsid w:val="00852CDE"/>
    <w:rsid w:val="0085326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12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F99"/>
    <w:rsid w:val="008D4FC8"/>
    <w:rsid w:val="008D4FEF"/>
    <w:rsid w:val="008D6E12"/>
    <w:rsid w:val="008D7E34"/>
    <w:rsid w:val="008E07E0"/>
    <w:rsid w:val="008E105F"/>
    <w:rsid w:val="008E1611"/>
    <w:rsid w:val="008E1C4E"/>
    <w:rsid w:val="008E2A3D"/>
    <w:rsid w:val="008E3359"/>
    <w:rsid w:val="008E350B"/>
    <w:rsid w:val="008E357C"/>
    <w:rsid w:val="008E38A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650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4E33"/>
    <w:rsid w:val="00945E82"/>
    <w:rsid w:val="009460FB"/>
    <w:rsid w:val="00946B4E"/>
    <w:rsid w:val="00947A9D"/>
    <w:rsid w:val="00947E60"/>
    <w:rsid w:val="00947FA8"/>
    <w:rsid w:val="009514F9"/>
    <w:rsid w:val="0095236B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BF6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DEE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4DCC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3FE5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5A4"/>
    <w:rsid w:val="00A337EF"/>
    <w:rsid w:val="00A33837"/>
    <w:rsid w:val="00A34099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A67"/>
    <w:rsid w:val="00A4520D"/>
    <w:rsid w:val="00A45534"/>
    <w:rsid w:val="00A47178"/>
    <w:rsid w:val="00A4762E"/>
    <w:rsid w:val="00A47AEE"/>
    <w:rsid w:val="00A50019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1D52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FAA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35D"/>
    <w:rsid w:val="00A94BCE"/>
    <w:rsid w:val="00A950D4"/>
    <w:rsid w:val="00A952EB"/>
    <w:rsid w:val="00A955F7"/>
    <w:rsid w:val="00A95704"/>
    <w:rsid w:val="00A96407"/>
    <w:rsid w:val="00A967EE"/>
    <w:rsid w:val="00A96C3D"/>
    <w:rsid w:val="00A96E70"/>
    <w:rsid w:val="00A97BAF"/>
    <w:rsid w:val="00A97E6C"/>
    <w:rsid w:val="00A97F8D"/>
    <w:rsid w:val="00AA0090"/>
    <w:rsid w:val="00AA03CA"/>
    <w:rsid w:val="00AA062A"/>
    <w:rsid w:val="00AA06AD"/>
    <w:rsid w:val="00AA077A"/>
    <w:rsid w:val="00AA0E5C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E8B"/>
    <w:rsid w:val="00AC224C"/>
    <w:rsid w:val="00AC37B1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3EFB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A32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52595"/>
    <w:rsid w:val="00B530BC"/>
    <w:rsid w:val="00B53349"/>
    <w:rsid w:val="00B54080"/>
    <w:rsid w:val="00B54598"/>
    <w:rsid w:val="00B54B38"/>
    <w:rsid w:val="00B550C8"/>
    <w:rsid w:val="00B556FF"/>
    <w:rsid w:val="00B558BE"/>
    <w:rsid w:val="00B55F77"/>
    <w:rsid w:val="00B566E8"/>
    <w:rsid w:val="00B56E88"/>
    <w:rsid w:val="00B57336"/>
    <w:rsid w:val="00B602E1"/>
    <w:rsid w:val="00B6075E"/>
    <w:rsid w:val="00B60798"/>
    <w:rsid w:val="00B60BCE"/>
    <w:rsid w:val="00B62E79"/>
    <w:rsid w:val="00B639E9"/>
    <w:rsid w:val="00B63E4D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151"/>
    <w:rsid w:val="00B94AA2"/>
    <w:rsid w:val="00B94FF7"/>
    <w:rsid w:val="00B95990"/>
    <w:rsid w:val="00B9616A"/>
    <w:rsid w:val="00B971F2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2C0A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1051"/>
    <w:rsid w:val="00BE1139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078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752"/>
    <w:rsid w:val="00C029A2"/>
    <w:rsid w:val="00C03711"/>
    <w:rsid w:val="00C037D5"/>
    <w:rsid w:val="00C03CD2"/>
    <w:rsid w:val="00C03D9D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8D6"/>
    <w:rsid w:val="00C10B5C"/>
    <w:rsid w:val="00C10C4F"/>
    <w:rsid w:val="00C10D2B"/>
    <w:rsid w:val="00C10F62"/>
    <w:rsid w:val="00C114AB"/>
    <w:rsid w:val="00C11ED4"/>
    <w:rsid w:val="00C1247B"/>
    <w:rsid w:val="00C12C7C"/>
    <w:rsid w:val="00C139CB"/>
    <w:rsid w:val="00C14878"/>
    <w:rsid w:val="00C14A11"/>
    <w:rsid w:val="00C14B73"/>
    <w:rsid w:val="00C14CB3"/>
    <w:rsid w:val="00C154BE"/>
    <w:rsid w:val="00C16D22"/>
    <w:rsid w:val="00C16E88"/>
    <w:rsid w:val="00C17267"/>
    <w:rsid w:val="00C17E4E"/>
    <w:rsid w:val="00C20C88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BDC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1753"/>
    <w:rsid w:val="00C41E58"/>
    <w:rsid w:val="00C422B6"/>
    <w:rsid w:val="00C43AD5"/>
    <w:rsid w:val="00C44567"/>
    <w:rsid w:val="00C44B68"/>
    <w:rsid w:val="00C454DB"/>
    <w:rsid w:val="00C45921"/>
    <w:rsid w:val="00C474C9"/>
    <w:rsid w:val="00C479AC"/>
    <w:rsid w:val="00C504AF"/>
    <w:rsid w:val="00C505CF"/>
    <w:rsid w:val="00C50834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6A62"/>
    <w:rsid w:val="00C8701B"/>
    <w:rsid w:val="00C87323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71A4"/>
    <w:rsid w:val="00CB764D"/>
    <w:rsid w:val="00CB78F8"/>
    <w:rsid w:val="00CC07C4"/>
    <w:rsid w:val="00CC0974"/>
    <w:rsid w:val="00CC0B27"/>
    <w:rsid w:val="00CC0D73"/>
    <w:rsid w:val="00CC150B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6EE5"/>
    <w:rsid w:val="00CC74E8"/>
    <w:rsid w:val="00CC7694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1CFD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65D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17ED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E22"/>
    <w:rsid w:val="00D13135"/>
    <w:rsid w:val="00D13AF1"/>
    <w:rsid w:val="00D141D8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2C77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0B5D"/>
    <w:rsid w:val="00D617CD"/>
    <w:rsid w:val="00D620BD"/>
    <w:rsid w:val="00D62323"/>
    <w:rsid w:val="00D62D29"/>
    <w:rsid w:val="00D631E4"/>
    <w:rsid w:val="00D6344F"/>
    <w:rsid w:val="00D64B6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4BE2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702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CFD"/>
    <w:rsid w:val="00DA4EFA"/>
    <w:rsid w:val="00DA4F5D"/>
    <w:rsid w:val="00DA5041"/>
    <w:rsid w:val="00DA5EF1"/>
    <w:rsid w:val="00DA721A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297F"/>
    <w:rsid w:val="00DD32AA"/>
    <w:rsid w:val="00DD4162"/>
    <w:rsid w:val="00DD444B"/>
    <w:rsid w:val="00DD4494"/>
    <w:rsid w:val="00DD5A5C"/>
    <w:rsid w:val="00DD61F4"/>
    <w:rsid w:val="00DD6C9C"/>
    <w:rsid w:val="00DD6DCF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23B8"/>
    <w:rsid w:val="00DF26C6"/>
    <w:rsid w:val="00DF3D51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1037"/>
    <w:rsid w:val="00E01540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244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862"/>
    <w:rsid w:val="00E15503"/>
    <w:rsid w:val="00E15BD4"/>
    <w:rsid w:val="00E15F9B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2FFE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63C4"/>
    <w:rsid w:val="00E86A2E"/>
    <w:rsid w:val="00E86ADF"/>
    <w:rsid w:val="00E86CAF"/>
    <w:rsid w:val="00E87AA9"/>
    <w:rsid w:val="00E911A0"/>
    <w:rsid w:val="00E91296"/>
    <w:rsid w:val="00E912EF"/>
    <w:rsid w:val="00E91333"/>
    <w:rsid w:val="00E91701"/>
    <w:rsid w:val="00E91A90"/>
    <w:rsid w:val="00E9215E"/>
    <w:rsid w:val="00E922A3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242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A92"/>
    <w:rsid w:val="00F20077"/>
    <w:rsid w:val="00F2020D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52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9705B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17"/>
    <w:rsid w:val="00FC0533"/>
    <w:rsid w:val="00FC248C"/>
    <w:rsid w:val="00FC2E7A"/>
    <w:rsid w:val="00FC3356"/>
    <w:rsid w:val="00FC3678"/>
    <w:rsid w:val="00FC416B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681A"/>
    <w:rsid w:val="00FD7947"/>
    <w:rsid w:val="00FE0073"/>
    <w:rsid w:val="00FE0477"/>
    <w:rsid w:val="00FE1169"/>
    <w:rsid w:val="00FE1386"/>
    <w:rsid w:val="00FE353C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rsid w:val="0064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C00B4"/>
    <w:pPr>
      <w:spacing w:line="401" w:lineRule="atLeast"/>
    </w:pPr>
    <w:rPr>
      <w:rFonts w:ascii="Avenir LT Std 65 Medium" w:hAnsi="Avenir LT Std 65 Medium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0C00B4"/>
    <w:pPr>
      <w:spacing w:line="321" w:lineRule="atLeast"/>
    </w:pPr>
    <w:rPr>
      <w:rFonts w:ascii="Avenir LT Std 65 Medium" w:hAnsi="Avenir LT Std 65 Medium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C00B4"/>
    <w:pPr>
      <w:spacing w:line="201" w:lineRule="atLeast"/>
    </w:pPr>
    <w:rPr>
      <w:rFonts w:ascii="Avenir LT Std 65 Medium" w:hAnsi="Avenir LT Std 65 Medium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0C00B4"/>
    <w:pPr>
      <w:spacing w:line="201" w:lineRule="atLeast"/>
    </w:pPr>
    <w:rPr>
      <w:rFonts w:ascii="Avenir LT Std 65 Medium" w:hAnsi="Avenir LT Std 65 Medium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5D"/>
  </w:style>
  <w:style w:type="paragraph" w:styleId="Heading1">
    <w:name w:val="heading 1"/>
    <w:basedOn w:val="Normal"/>
    <w:next w:val="Normal"/>
    <w:link w:val="Heading1Char"/>
    <w:uiPriority w:val="9"/>
    <w:qFormat/>
    <w:rsid w:val="00190AD6"/>
    <w:pPr>
      <w:spacing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D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6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5D"/>
    <w:rPr>
      <w:smallCaps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E06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065D"/>
  </w:style>
  <w:style w:type="paragraph" w:styleId="Header">
    <w:name w:val="header"/>
    <w:basedOn w:val="Normal"/>
    <w:link w:val="Head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65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6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65D"/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D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0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06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06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E065D"/>
    <w:rPr>
      <w:b/>
      <w:color w:val="C0504D" w:themeColor="accent2"/>
    </w:rPr>
  </w:style>
  <w:style w:type="character" w:styleId="Emphasis">
    <w:name w:val="Emphasis"/>
    <w:uiPriority w:val="20"/>
    <w:qFormat/>
    <w:rsid w:val="00CE065D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DD6DCF"/>
    <w:pPr>
      <w:spacing w:line="240" w:lineRule="auto"/>
      <w:ind w:left="576" w:hanging="576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E06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06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E065D"/>
    <w:rPr>
      <w:i/>
    </w:rPr>
  </w:style>
  <w:style w:type="character" w:styleId="IntenseEmphasis">
    <w:name w:val="Intense Emphasis"/>
    <w:uiPriority w:val="21"/>
    <w:qFormat/>
    <w:rsid w:val="00CE06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E065D"/>
    <w:rPr>
      <w:b/>
    </w:rPr>
  </w:style>
  <w:style w:type="character" w:styleId="IntenseReference">
    <w:name w:val="Intense Reference"/>
    <w:uiPriority w:val="32"/>
    <w:qFormat/>
    <w:rsid w:val="00CE06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0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5D"/>
    <w:pPr>
      <w:outlineLvl w:val="9"/>
    </w:pPr>
    <w:rPr>
      <w:lang w:bidi="en-US"/>
    </w:rPr>
  </w:style>
  <w:style w:type="table" w:styleId="TableGrid">
    <w:name w:val="Table Grid"/>
    <w:basedOn w:val="TableNormal"/>
    <w:rsid w:val="006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98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C00B4"/>
    <w:pPr>
      <w:spacing w:line="401" w:lineRule="atLeast"/>
    </w:pPr>
    <w:rPr>
      <w:rFonts w:ascii="Avenir LT Std 65 Medium" w:hAnsi="Avenir LT Std 65 Medium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0C00B4"/>
    <w:pPr>
      <w:spacing w:line="321" w:lineRule="atLeast"/>
    </w:pPr>
    <w:rPr>
      <w:rFonts w:ascii="Avenir LT Std 65 Medium" w:hAnsi="Avenir LT Std 65 Medium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C00B4"/>
    <w:pPr>
      <w:spacing w:line="201" w:lineRule="atLeast"/>
    </w:pPr>
    <w:rPr>
      <w:rFonts w:ascii="Avenir LT Std 65 Medium" w:hAnsi="Avenir LT Std 65 Medium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0C00B4"/>
    <w:pPr>
      <w:spacing w:line="201" w:lineRule="atLeast"/>
    </w:pPr>
    <w:rPr>
      <w:rFonts w:ascii="Avenir LT Std 65 Medium" w:hAnsi="Avenir LT Std 65 Medium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F673-4938-459C-A82F-FBFB4791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Fredericton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cp:lastPrinted>2016-02-22T21:57:00Z</cp:lastPrinted>
  <dcterms:created xsi:type="dcterms:W3CDTF">2016-07-03T19:46:00Z</dcterms:created>
  <dcterms:modified xsi:type="dcterms:W3CDTF">2016-07-03T19:46:00Z</dcterms:modified>
</cp:coreProperties>
</file>