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F8" w:rsidRPr="0068670D" w:rsidRDefault="006A02F8" w:rsidP="005A3596">
      <w:pPr>
        <w:rPr>
          <w:b/>
          <w:smallCaps/>
          <w:sz w:val="18"/>
          <w:szCs w:val="18"/>
          <w:u w:val="single"/>
          <w:lang w:val="fr-CA"/>
        </w:rPr>
      </w:pPr>
      <w:bookmarkStart w:id="0" w:name="_Toc436053021"/>
    </w:p>
    <w:p w:rsidR="006A02F8" w:rsidRPr="0068670D" w:rsidRDefault="006A02F8">
      <w:pPr>
        <w:spacing w:after="0"/>
        <w:rPr>
          <w:lang w:val="fr-CA"/>
        </w:rPr>
      </w:pPr>
    </w:p>
    <w:p w:rsidR="006A02F8" w:rsidRPr="0068670D" w:rsidRDefault="006A02F8">
      <w:pPr>
        <w:spacing w:after="0"/>
        <w:rPr>
          <w:b/>
          <w:smallCaps/>
          <w:sz w:val="18"/>
          <w:szCs w:val="18"/>
          <w:u w:val="single"/>
          <w:lang w:val="fr-CA"/>
        </w:rPr>
      </w:pPr>
    </w:p>
    <w:p w:rsidR="005A3596" w:rsidRPr="0068670D" w:rsidRDefault="000102C6" w:rsidP="000111AD">
      <w:pPr>
        <w:rPr>
          <w:rStyle w:val="BookTitle"/>
          <w:bCs w:val="0"/>
          <w:spacing w:val="0"/>
          <w:sz w:val="18"/>
          <w:szCs w:val="18"/>
          <w:u w:val="single"/>
          <w:lang w:val="fr-CA"/>
        </w:rPr>
      </w:pPr>
      <w:bookmarkStart w:id="1" w:name="_GoBack"/>
      <w:bookmarkEnd w:id="1"/>
      <w:r w:rsidRPr="001A13DF">
        <w:rPr>
          <w:b/>
          <w:smallCaps/>
          <w:sz w:val="18"/>
          <w:szCs w:val="18"/>
          <w:u w:val="single"/>
          <w:lang w:val="fr-CA"/>
        </w:rPr>
        <w:t>CES DOCUMENTS SONT FOURNIS À TITRE DE GUIDE. VOUS DEVREZ LES ADAPTER AUX BESOINS PARTICULIERS DE VOTRE MUNICIPALITÉ.</w:t>
      </w:r>
      <w:r w:rsidRPr="0068670D">
        <w:rPr>
          <w:b/>
          <w:smallCaps/>
          <w:sz w:val="18"/>
          <w:szCs w:val="18"/>
          <w:u w:val="single"/>
          <w:lang w:val="fr-CA"/>
        </w:rPr>
        <w:t xml:space="preserve"> </w:t>
      </w:r>
    </w:p>
    <w:p w:rsidR="006E740F" w:rsidRPr="00165F95" w:rsidRDefault="00CC6B7D" w:rsidP="000111AD">
      <w:pPr>
        <w:rPr>
          <w:rStyle w:val="BookTitle"/>
          <w:lang w:val="fr-CA"/>
        </w:rPr>
      </w:pPr>
      <w:r w:rsidRPr="00165F95">
        <w:rPr>
          <w:rStyle w:val="BookTitle"/>
          <w:lang w:val="fr-CA"/>
        </w:rPr>
        <w:t xml:space="preserve">Outils servant à lier </w:t>
      </w:r>
      <w:r w:rsidRPr="00165F95">
        <w:rPr>
          <w:rStyle w:val="BookTitle"/>
          <w:sz w:val="22"/>
          <w:lang w:val="fr-CA"/>
        </w:rPr>
        <w:t xml:space="preserve">l’évaluation du DG au </w:t>
      </w:r>
      <w:bookmarkEnd w:id="0"/>
      <w:r w:rsidR="000D12F2" w:rsidRPr="00165F95">
        <w:rPr>
          <w:rStyle w:val="BookTitle"/>
          <w:i/>
          <w:iCs/>
          <w:sz w:val="22"/>
          <w:lang w:val="fr-CA"/>
        </w:rPr>
        <w:t>plan stratégique</w:t>
      </w:r>
    </w:p>
    <w:p w:rsidR="00D84833" w:rsidRPr="0068670D" w:rsidRDefault="00D84833" w:rsidP="00D84833">
      <w:pPr>
        <w:rPr>
          <w:lang w:val="fr-CA"/>
        </w:rPr>
      </w:pPr>
      <w:r w:rsidRPr="0068670D">
        <w:rPr>
          <w:lang w:val="fr-CA"/>
        </w:rPr>
        <w:t>Beaucoup des répondants de l’enquête 2014 de l’ACAM sur l’état actuel de la gestion du rendement au Canada ont envoyé des formulaires types et des modèles de documents qu’ils utilisent pour évaluer le rendement. Voici des exemples des meilleures pratiques en usage dans le domaine municipal canadien.</w:t>
      </w:r>
    </w:p>
    <w:p w:rsidR="007F6F92" w:rsidRPr="00165F95" w:rsidRDefault="001833F2" w:rsidP="007F6F92">
      <w:pPr>
        <w:rPr>
          <w:rStyle w:val="Emphasis"/>
          <w:b/>
          <w:i w:val="0"/>
          <w:lang w:val="fr-CA"/>
        </w:rPr>
      </w:pPr>
      <w:r w:rsidRPr="0068670D">
        <w:rPr>
          <w:rStyle w:val="Emphasis"/>
          <w:b/>
          <w:lang w:val="fr-CA"/>
        </w:rPr>
        <w:t>D</w:t>
      </w:r>
      <w:r w:rsidR="003E1CAD" w:rsidRPr="0068670D">
        <w:rPr>
          <w:rStyle w:val="Emphasis"/>
          <w:b/>
          <w:lang w:val="fr-CA"/>
        </w:rPr>
        <w:t>é</w:t>
      </w:r>
      <w:r w:rsidRPr="0068670D">
        <w:rPr>
          <w:rStyle w:val="Emphasis"/>
          <w:b/>
          <w:lang w:val="fr-CA"/>
        </w:rPr>
        <w:t>finition</w:t>
      </w:r>
      <w:r w:rsidR="003E1CAD" w:rsidRPr="0068670D">
        <w:rPr>
          <w:rStyle w:val="Emphasis"/>
          <w:b/>
          <w:lang w:val="fr-CA"/>
        </w:rPr>
        <w:t> </w:t>
      </w:r>
      <w:r w:rsidR="003E1CAD" w:rsidRPr="00165F95">
        <w:rPr>
          <w:rStyle w:val="Emphasis"/>
          <w:b/>
          <w:lang w:val="fr-CA"/>
        </w:rPr>
        <w:t xml:space="preserve">: </w:t>
      </w:r>
      <w:r w:rsidR="006A02F8" w:rsidRPr="00165F95">
        <w:rPr>
          <w:rStyle w:val="Emphasis"/>
          <w:b/>
          <w:lang w:val="fr-CA"/>
        </w:rPr>
        <w:t>Plan stratégique</w:t>
      </w:r>
      <w:r w:rsidRPr="00165F95">
        <w:rPr>
          <w:rStyle w:val="Emphasis"/>
          <w:b/>
          <w:lang w:val="fr-CA"/>
        </w:rPr>
        <w:t xml:space="preserve"> </w:t>
      </w:r>
    </w:p>
    <w:p w:rsidR="001833F2" w:rsidRPr="0068670D" w:rsidRDefault="00CB2929" w:rsidP="007F6F92">
      <w:pPr>
        <w:rPr>
          <w:lang w:val="fr-CA"/>
        </w:rPr>
      </w:pPr>
      <w:r w:rsidRPr="00165F95">
        <w:rPr>
          <w:lang w:val="fr-CA"/>
        </w:rPr>
        <w:t>En</w:t>
      </w:r>
      <w:r w:rsidR="00422D9C" w:rsidRPr="00165F95">
        <w:rPr>
          <w:lang w:val="fr-CA"/>
        </w:rPr>
        <w:t xml:space="preserve"> règle</w:t>
      </w:r>
      <w:r w:rsidRPr="00165F95">
        <w:rPr>
          <w:lang w:val="fr-CA"/>
        </w:rPr>
        <w:t xml:space="preserve"> général</w:t>
      </w:r>
      <w:r w:rsidR="00422D9C" w:rsidRPr="00165F95">
        <w:rPr>
          <w:lang w:val="fr-CA"/>
        </w:rPr>
        <w:t>e</w:t>
      </w:r>
      <w:r w:rsidRPr="00165F95">
        <w:rPr>
          <w:lang w:val="fr-CA"/>
        </w:rPr>
        <w:t xml:space="preserve">, le plan stratégique </w:t>
      </w:r>
      <w:r w:rsidR="00422D9C" w:rsidRPr="00165F95">
        <w:rPr>
          <w:lang w:val="fr-CA"/>
        </w:rPr>
        <w:t>s’</w:t>
      </w:r>
      <w:r w:rsidRPr="00165F95">
        <w:rPr>
          <w:lang w:val="fr-CA"/>
        </w:rPr>
        <w:t>établi</w:t>
      </w:r>
      <w:r w:rsidR="00422D9C" w:rsidRPr="00165F95">
        <w:rPr>
          <w:lang w:val="fr-CA"/>
        </w:rPr>
        <w:t>t</w:t>
      </w:r>
      <w:r w:rsidRPr="00165F95">
        <w:rPr>
          <w:lang w:val="fr-CA"/>
        </w:rPr>
        <w:t xml:space="preserve"> </w:t>
      </w:r>
      <w:r w:rsidR="00422D9C" w:rsidRPr="00165F95">
        <w:rPr>
          <w:lang w:val="fr-CA"/>
        </w:rPr>
        <w:t>sur</w:t>
      </w:r>
      <w:r w:rsidRPr="00165F95">
        <w:rPr>
          <w:lang w:val="fr-CA"/>
        </w:rPr>
        <w:t xml:space="preserve"> trois à cinq années et vient appuyer la vision à long terme </w:t>
      </w:r>
      <w:r w:rsidR="00422D9C" w:rsidRPr="00165F95">
        <w:rPr>
          <w:lang w:val="fr-CA"/>
        </w:rPr>
        <w:t>d’</w:t>
      </w:r>
      <w:r w:rsidRPr="00165F95">
        <w:rPr>
          <w:lang w:val="fr-CA"/>
        </w:rPr>
        <w:t>un plan municipal</w:t>
      </w:r>
      <w:r w:rsidR="00422D9C" w:rsidRPr="00165F95">
        <w:rPr>
          <w:lang w:val="fr-CA"/>
        </w:rPr>
        <w:t>,</w:t>
      </w:r>
      <w:r w:rsidRPr="00165F95">
        <w:rPr>
          <w:lang w:val="fr-CA"/>
        </w:rPr>
        <w:t xml:space="preserve"> ou plan de durabilité</w:t>
      </w:r>
      <w:r w:rsidR="00422D9C" w:rsidRPr="00165F95">
        <w:rPr>
          <w:lang w:val="fr-CA"/>
        </w:rPr>
        <w:t>,</w:t>
      </w:r>
      <w:r w:rsidRPr="00165F95">
        <w:rPr>
          <w:lang w:val="fr-CA"/>
        </w:rPr>
        <w:t xml:space="preserve"> </w:t>
      </w:r>
      <w:r w:rsidR="00422D9C" w:rsidRPr="00165F95">
        <w:rPr>
          <w:lang w:val="fr-CA"/>
        </w:rPr>
        <w:t xml:space="preserve">portant </w:t>
      </w:r>
      <w:r w:rsidRPr="00165F95">
        <w:rPr>
          <w:lang w:val="fr-CA"/>
        </w:rPr>
        <w:t>sur 25 ans. L’élaboration du p</w:t>
      </w:r>
      <w:r w:rsidR="006A02F8" w:rsidRPr="00165F95">
        <w:rPr>
          <w:lang w:val="fr-CA"/>
        </w:rPr>
        <w:t>lan stratégique</w:t>
      </w:r>
      <w:r w:rsidRPr="00165F95">
        <w:rPr>
          <w:lang w:val="fr-CA"/>
        </w:rPr>
        <w:t xml:space="preserve"> oriente les nouveaux élus</w:t>
      </w:r>
      <w:r w:rsidR="00422D9C" w:rsidRPr="00165F95">
        <w:rPr>
          <w:lang w:val="fr-CA"/>
        </w:rPr>
        <w:t xml:space="preserve"> municipaux</w:t>
      </w:r>
      <w:r w:rsidRPr="00165F95">
        <w:rPr>
          <w:lang w:val="fr-CA"/>
        </w:rPr>
        <w:t xml:space="preserve">, dont le mandat </w:t>
      </w:r>
      <w:r w:rsidR="00422D9C" w:rsidRPr="00165F95">
        <w:rPr>
          <w:lang w:val="fr-CA"/>
        </w:rPr>
        <w:t xml:space="preserve">est </w:t>
      </w:r>
      <w:r w:rsidRPr="00165F95">
        <w:rPr>
          <w:lang w:val="fr-CA"/>
        </w:rPr>
        <w:t xml:space="preserve">habituellement </w:t>
      </w:r>
      <w:r w:rsidR="00422D9C" w:rsidRPr="00165F95">
        <w:rPr>
          <w:lang w:val="fr-CA"/>
        </w:rPr>
        <w:t>de quatre an</w:t>
      </w:r>
      <w:r w:rsidRPr="00165F95">
        <w:rPr>
          <w:lang w:val="fr-CA"/>
        </w:rPr>
        <w:t xml:space="preserve">s. L’établissement </w:t>
      </w:r>
      <w:r w:rsidRPr="0068670D">
        <w:rPr>
          <w:lang w:val="fr-CA"/>
        </w:rPr>
        <w:t>du plan stratégique sert de fondement à l’</w:t>
      </w:r>
      <w:r w:rsidR="006A02F8" w:rsidRPr="0068670D">
        <w:rPr>
          <w:lang w:val="fr-CA"/>
        </w:rPr>
        <w:t>évaluation du rendement d</w:t>
      </w:r>
      <w:r w:rsidR="00422D9C" w:rsidRPr="0068670D">
        <w:rPr>
          <w:lang w:val="fr-CA"/>
        </w:rPr>
        <w:t xml:space="preserve">u </w:t>
      </w:r>
      <w:r w:rsidR="006A02F8" w:rsidRPr="0068670D">
        <w:rPr>
          <w:lang w:val="fr-CA"/>
        </w:rPr>
        <w:t xml:space="preserve">directeur </w:t>
      </w:r>
      <w:r w:rsidR="00422D9C" w:rsidRPr="0068670D">
        <w:rPr>
          <w:lang w:val="fr-CA"/>
        </w:rPr>
        <w:t>général de l’administration</w:t>
      </w:r>
      <w:r w:rsidRPr="0068670D">
        <w:rPr>
          <w:lang w:val="fr-CA"/>
        </w:rPr>
        <w:t xml:space="preserve">, mais il serait idéal qu’il précède </w:t>
      </w:r>
      <w:r w:rsidR="005C08C5" w:rsidRPr="0068670D">
        <w:rPr>
          <w:lang w:val="fr-CA"/>
        </w:rPr>
        <w:t xml:space="preserve">son </w:t>
      </w:r>
      <w:r w:rsidRPr="0068670D">
        <w:rPr>
          <w:lang w:val="fr-CA"/>
        </w:rPr>
        <w:t>embauche</w:t>
      </w:r>
      <w:r w:rsidR="001833F2" w:rsidRPr="0068670D">
        <w:rPr>
          <w:lang w:val="fr-CA"/>
        </w:rPr>
        <w:t>.</w:t>
      </w:r>
    </w:p>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7F6F92" w:rsidRPr="0068670D" w:rsidTr="001833F2">
        <w:tc>
          <w:tcPr>
            <w:tcW w:w="9576" w:type="dxa"/>
          </w:tcPr>
          <w:p w:rsidR="007F6F92" w:rsidRPr="0068670D" w:rsidRDefault="00AC1256" w:rsidP="009C7621">
            <w:pPr>
              <w:pStyle w:val="TOC1"/>
              <w:rPr>
                <w:rFonts w:asciiTheme="minorHAnsi" w:hAnsiTheme="minorHAnsi" w:cstheme="minorBidi"/>
                <w:sz w:val="22"/>
                <w:szCs w:val="22"/>
                <w:lang w:val="fr-CA"/>
              </w:rPr>
            </w:pPr>
            <w:r w:rsidRPr="0068670D">
              <w:rPr>
                <w:lang w:val="fr-CA"/>
              </w:rPr>
              <w:fldChar w:fldCharType="begin"/>
            </w:r>
            <w:r w:rsidR="007F6F92" w:rsidRPr="0068670D">
              <w:rPr>
                <w:lang w:val="fr-CA"/>
              </w:rPr>
              <w:instrText xml:space="preserve"> TOC \o "1-1" \h \z \u </w:instrText>
            </w:r>
            <w:r w:rsidRPr="0068670D">
              <w:rPr>
                <w:lang w:val="fr-CA"/>
              </w:rPr>
              <w:fldChar w:fldCharType="separate"/>
            </w:r>
            <w:hyperlink w:anchor="_Toc436916297" w:history="1">
              <w:r w:rsidR="007F6F92" w:rsidRPr="0068670D">
                <w:rPr>
                  <w:rStyle w:val="Hyperlink"/>
                  <w:rFonts w:ascii="Verdana" w:hAnsi="Verdana"/>
                  <w:lang w:val="fr-CA" w:eastAsia="ar-SA"/>
                </w:rPr>
                <w:t>1</w:t>
              </w:r>
              <w:r w:rsidR="007F6F92" w:rsidRPr="0068670D">
                <w:rPr>
                  <w:rFonts w:asciiTheme="minorHAnsi" w:hAnsiTheme="minorHAnsi" w:cstheme="minorBidi"/>
                  <w:sz w:val="22"/>
                  <w:szCs w:val="22"/>
                  <w:lang w:val="fr-CA"/>
                </w:rPr>
                <w:tab/>
              </w:r>
              <w:r w:rsidR="00CC6B7D" w:rsidRPr="0068670D">
                <w:rPr>
                  <w:rStyle w:val="Hyperlink"/>
                  <w:lang w:val="fr-CA"/>
                </w:rPr>
                <w:t>Ville de</w:t>
              </w:r>
              <w:r w:rsidR="007F6F92" w:rsidRPr="0068670D">
                <w:rPr>
                  <w:rStyle w:val="Hyperlink"/>
                  <w:lang w:val="fr-CA"/>
                </w:rPr>
                <w:t xml:space="preserve"> Mississauga </w:t>
              </w:r>
              <w:r w:rsidR="00CC6B7D" w:rsidRPr="0068670D">
                <w:rPr>
                  <w:rStyle w:val="Hyperlink"/>
                  <w:lang w:val="fr-CA"/>
                </w:rPr>
                <w:t xml:space="preserve">– Évaluation du rendement des CADRES SUPÉRIEURS – </w:t>
              </w:r>
              <w:r w:rsidR="007F6F92" w:rsidRPr="0068670D">
                <w:rPr>
                  <w:rStyle w:val="Hyperlink"/>
                  <w:lang w:val="fr-CA"/>
                </w:rPr>
                <w:t>2015, Part</w:t>
              </w:r>
              <w:r w:rsidR="00CC6B7D" w:rsidRPr="0068670D">
                <w:rPr>
                  <w:rStyle w:val="Hyperlink"/>
                  <w:lang w:val="fr-CA"/>
                </w:rPr>
                <w:t>ie</w:t>
              </w:r>
              <w:r w:rsidR="007F6F92" w:rsidRPr="0068670D">
                <w:rPr>
                  <w:rStyle w:val="Hyperlink"/>
                  <w:lang w:val="fr-CA"/>
                </w:rPr>
                <w:t xml:space="preserve"> II</w:t>
              </w:r>
              <w:r w:rsidR="007F6F92" w:rsidRPr="0068670D">
                <w:rPr>
                  <w:webHidden/>
                  <w:lang w:val="fr-CA"/>
                </w:rPr>
                <w:tab/>
              </w:r>
              <w:r w:rsidRPr="0068670D">
                <w:rPr>
                  <w:webHidden/>
                  <w:lang w:val="fr-CA"/>
                </w:rPr>
                <w:fldChar w:fldCharType="begin"/>
              </w:r>
              <w:r w:rsidR="007F6F92" w:rsidRPr="0068670D">
                <w:rPr>
                  <w:webHidden/>
                  <w:lang w:val="fr-CA"/>
                </w:rPr>
                <w:instrText xml:space="preserve"> PAGEREF _Toc436916297 \h </w:instrText>
              </w:r>
              <w:r w:rsidRPr="0068670D">
                <w:rPr>
                  <w:webHidden/>
                  <w:lang w:val="fr-CA"/>
                </w:rPr>
              </w:r>
              <w:r w:rsidRPr="0068670D">
                <w:rPr>
                  <w:webHidden/>
                  <w:lang w:val="fr-CA"/>
                </w:rPr>
                <w:fldChar w:fldCharType="separate"/>
              </w:r>
              <w:r w:rsidR="0040505C" w:rsidRPr="0068670D">
                <w:rPr>
                  <w:webHidden/>
                  <w:lang w:val="fr-CA"/>
                </w:rPr>
                <w:t>2</w:t>
              </w:r>
              <w:r w:rsidRPr="0068670D">
                <w:rPr>
                  <w:webHidden/>
                  <w:lang w:val="fr-CA"/>
                </w:rPr>
                <w:fldChar w:fldCharType="end"/>
              </w:r>
            </w:hyperlink>
          </w:p>
          <w:p w:rsidR="007F6F92" w:rsidRPr="0068670D" w:rsidRDefault="00AC1256" w:rsidP="009C7621">
            <w:pPr>
              <w:pStyle w:val="TOC1"/>
              <w:rPr>
                <w:rFonts w:asciiTheme="minorHAnsi" w:hAnsiTheme="minorHAnsi" w:cstheme="minorBidi"/>
                <w:sz w:val="22"/>
                <w:szCs w:val="22"/>
                <w:lang w:val="fr-CA"/>
              </w:rPr>
            </w:pPr>
            <w:hyperlink w:anchor="_Toc436916298" w:history="1">
              <w:r w:rsidR="007F6F92" w:rsidRPr="0068670D">
                <w:rPr>
                  <w:rStyle w:val="Hyperlink"/>
                  <w:lang w:val="fr-CA" w:eastAsia="ar-SA"/>
                </w:rPr>
                <w:t>2</w:t>
              </w:r>
              <w:r w:rsidR="009C7621" w:rsidRPr="0068670D">
                <w:rPr>
                  <w:lang w:val="fr-CA"/>
                </w:rPr>
                <w:tab/>
              </w:r>
              <w:r w:rsidR="00CC6B7D" w:rsidRPr="0068670D">
                <w:rPr>
                  <w:rStyle w:val="Hyperlink"/>
                  <w:lang w:val="fr-CA" w:eastAsia="ar-SA"/>
                </w:rPr>
                <w:t xml:space="preserve">Comox Valley – Formulaire d’évaluation du rendement </w:t>
              </w:r>
              <w:r w:rsidR="007F6F92" w:rsidRPr="0068670D">
                <w:rPr>
                  <w:webHidden/>
                  <w:lang w:val="fr-CA"/>
                </w:rPr>
                <w:tab/>
              </w:r>
              <w:r w:rsidRPr="0068670D">
                <w:rPr>
                  <w:webHidden/>
                  <w:lang w:val="fr-CA"/>
                </w:rPr>
                <w:fldChar w:fldCharType="begin"/>
              </w:r>
              <w:r w:rsidR="007F6F92" w:rsidRPr="0068670D">
                <w:rPr>
                  <w:webHidden/>
                  <w:lang w:val="fr-CA"/>
                </w:rPr>
                <w:instrText xml:space="preserve"> PAGEREF _Toc436916298 \h </w:instrText>
              </w:r>
              <w:r w:rsidRPr="0068670D">
                <w:rPr>
                  <w:webHidden/>
                  <w:lang w:val="fr-CA"/>
                </w:rPr>
              </w:r>
              <w:r w:rsidRPr="0068670D">
                <w:rPr>
                  <w:webHidden/>
                  <w:lang w:val="fr-CA"/>
                </w:rPr>
                <w:fldChar w:fldCharType="separate"/>
              </w:r>
              <w:r w:rsidR="0040505C" w:rsidRPr="0068670D">
                <w:rPr>
                  <w:webHidden/>
                  <w:lang w:val="fr-CA"/>
                </w:rPr>
                <w:t>2</w:t>
              </w:r>
              <w:r w:rsidRPr="0068670D">
                <w:rPr>
                  <w:webHidden/>
                  <w:lang w:val="fr-CA"/>
                </w:rPr>
                <w:fldChar w:fldCharType="end"/>
              </w:r>
            </w:hyperlink>
          </w:p>
          <w:p w:rsidR="007F6F92" w:rsidRPr="0068670D" w:rsidRDefault="00AC1256" w:rsidP="009C7621">
            <w:pPr>
              <w:pStyle w:val="TOC1"/>
              <w:rPr>
                <w:lang w:val="fr-CA"/>
              </w:rPr>
            </w:pPr>
            <w:hyperlink w:anchor="_Toc436916299" w:history="1">
              <w:r w:rsidR="007F6F92" w:rsidRPr="0068670D">
                <w:rPr>
                  <w:rStyle w:val="Hyperlink"/>
                  <w:lang w:val="fr-CA"/>
                </w:rPr>
                <w:t>3</w:t>
              </w:r>
              <w:r w:rsidR="007F6F92" w:rsidRPr="0068670D">
                <w:rPr>
                  <w:rFonts w:asciiTheme="minorHAnsi" w:hAnsiTheme="minorHAnsi" w:cstheme="minorBidi"/>
                  <w:sz w:val="22"/>
                  <w:szCs w:val="22"/>
                  <w:lang w:val="fr-CA"/>
                </w:rPr>
                <w:tab/>
              </w:r>
              <w:r w:rsidR="00CC6B7D" w:rsidRPr="0068670D">
                <w:rPr>
                  <w:rStyle w:val="Hyperlink"/>
                  <w:lang w:val="fr-CA"/>
                </w:rPr>
                <w:t xml:space="preserve">Ville de </w:t>
              </w:r>
              <w:r w:rsidR="007F6F92" w:rsidRPr="0068670D">
                <w:rPr>
                  <w:rStyle w:val="Hyperlink"/>
                  <w:lang w:val="fr-CA"/>
                </w:rPr>
                <w:t>Moose Jaw</w:t>
              </w:r>
              <w:r w:rsidR="00CC6B7D" w:rsidRPr="0068670D">
                <w:rPr>
                  <w:rStyle w:val="Hyperlink"/>
                  <w:lang w:val="fr-CA"/>
                </w:rPr>
                <w:t> – Examen des compétences</w:t>
              </w:r>
              <w:r w:rsidR="007F6F92" w:rsidRPr="0068670D">
                <w:rPr>
                  <w:webHidden/>
                  <w:lang w:val="fr-CA"/>
                </w:rPr>
                <w:tab/>
              </w:r>
              <w:r w:rsidRPr="0068670D">
                <w:rPr>
                  <w:webHidden/>
                  <w:lang w:val="fr-CA"/>
                </w:rPr>
                <w:fldChar w:fldCharType="begin"/>
              </w:r>
              <w:r w:rsidR="007F6F92" w:rsidRPr="0068670D">
                <w:rPr>
                  <w:webHidden/>
                  <w:lang w:val="fr-CA"/>
                </w:rPr>
                <w:instrText xml:space="preserve"> PAGEREF _Toc436916299 \h </w:instrText>
              </w:r>
              <w:r w:rsidRPr="0068670D">
                <w:rPr>
                  <w:webHidden/>
                  <w:lang w:val="fr-CA"/>
                </w:rPr>
              </w:r>
              <w:r w:rsidRPr="0068670D">
                <w:rPr>
                  <w:webHidden/>
                  <w:lang w:val="fr-CA"/>
                </w:rPr>
                <w:fldChar w:fldCharType="separate"/>
              </w:r>
              <w:r w:rsidR="0040505C" w:rsidRPr="0068670D">
                <w:rPr>
                  <w:webHidden/>
                  <w:lang w:val="fr-CA"/>
                </w:rPr>
                <w:t>2</w:t>
              </w:r>
              <w:r w:rsidRPr="0068670D">
                <w:rPr>
                  <w:webHidden/>
                  <w:lang w:val="fr-CA"/>
                </w:rPr>
                <w:fldChar w:fldCharType="end"/>
              </w:r>
            </w:hyperlink>
            <w:r w:rsidRPr="0068670D">
              <w:rPr>
                <w:lang w:val="fr-CA"/>
              </w:rPr>
              <w:fldChar w:fldCharType="end"/>
            </w:r>
          </w:p>
        </w:tc>
      </w:tr>
    </w:tbl>
    <w:p w:rsidR="007F6F92" w:rsidRPr="0068670D" w:rsidRDefault="007F6F92" w:rsidP="007F6F92">
      <w:pPr>
        <w:rPr>
          <w:lang w:val="fr-CA"/>
        </w:rPr>
      </w:pPr>
    </w:p>
    <w:p w:rsidR="000111AD" w:rsidRPr="00165F95" w:rsidRDefault="00CB2929" w:rsidP="000111AD">
      <w:pPr>
        <w:pStyle w:val="Heading1"/>
        <w:rPr>
          <w:rFonts w:ascii="Verdana" w:hAnsi="Verdana"/>
          <w:lang w:val="fr-CA" w:eastAsia="ar-SA"/>
        </w:rPr>
      </w:pPr>
      <w:bookmarkStart w:id="2" w:name="_Toc436916297"/>
      <w:r w:rsidRPr="0068670D">
        <w:rPr>
          <w:lang w:val="fr-CA"/>
        </w:rPr>
        <w:t>Ville de</w:t>
      </w:r>
      <w:r w:rsidR="000111AD" w:rsidRPr="0068670D">
        <w:rPr>
          <w:lang w:val="fr-CA"/>
        </w:rPr>
        <w:t xml:space="preserve"> </w:t>
      </w:r>
      <w:r w:rsidR="000111AD" w:rsidRPr="00165F95">
        <w:rPr>
          <w:lang w:val="fr-CA"/>
        </w:rPr>
        <w:t>Mississauga</w:t>
      </w:r>
      <w:r w:rsidR="00CA0FB8" w:rsidRPr="00165F95">
        <w:rPr>
          <w:lang w:val="fr-CA"/>
        </w:rPr>
        <w:t> </w:t>
      </w:r>
      <w:r w:rsidR="009C7621" w:rsidRPr="00165F95">
        <w:rPr>
          <w:lang w:val="fr-CA"/>
        </w:rPr>
        <w:t>–</w:t>
      </w:r>
      <w:r w:rsidRPr="00165F95">
        <w:rPr>
          <w:lang w:val="fr-CA"/>
        </w:rPr>
        <w:t xml:space="preserve"> É</w:t>
      </w:r>
      <w:r w:rsidR="006A02F8" w:rsidRPr="00165F95">
        <w:rPr>
          <w:lang w:val="fr-CA"/>
        </w:rPr>
        <w:t>valuation du rendement</w:t>
      </w:r>
      <w:r w:rsidRPr="00165F95">
        <w:rPr>
          <w:lang w:val="fr-CA"/>
        </w:rPr>
        <w:t xml:space="preserve"> des cadres supérieurs – </w:t>
      </w:r>
      <w:r w:rsidR="000111AD" w:rsidRPr="00165F95">
        <w:rPr>
          <w:lang w:val="fr-CA"/>
        </w:rPr>
        <w:t>2015, Part</w:t>
      </w:r>
      <w:r w:rsidRPr="00165F95">
        <w:rPr>
          <w:lang w:val="fr-CA"/>
        </w:rPr>
        <w:t>ie</w:t>
      </w:r>
      <w:r w:rsidR="000111AD" w:rsidRPr="00165F95">
        <w:rPr>
          <w:lang w:val="fr-CA"/>
        </w:rPr>
        <w:t xml:space="preserve"> II</w:t>
      </w:r>
      <w:bookmarkEnd w:id="2"/>
      <w:r w:rsidR="000111AD" w:rsidRPr="00165F95">
        <w:rPr>
          <w:lang w:val="fr-CA"/>
        </w:rPr>
        <w:t xml:space="preserve"> </w:t>
      </w:r>
    </w:p>
    <w:p w:rsidR="006E740F" w:rsidRPr="00165F95" w:rsidRDefault="00CA0FB8" w:rsidP="00A340CA">
      <w:pPr>
        <w:rPr>
          <w:b/>
          <w:lang w:val="fr-CA" w:eastAsia="ar-SA"/>
        </w:rPr>
      </w:pPr>
      <w:r w:rsidRPr="00165F95">
        <w:rPr>
          <w:b/>
          <w:lang w:val="fr-CA" w:eastAsia="ar-SA"/>
        </w:rPr>
        <w:t>ÉVALUER LA PERSONNE D’APRÈS LES RÉSULTATS CLÉS LIÉS AUX PRIORITÉS STRATÉGIQUES</w:t>
      </w:r>
    </w:p>
    <w:p w:rsidR="006E740F" w:rsidRPr="00165F95" w:rsidRDefault="00CA0FB8" w:rsidP="001833F2">
      <w:pPr>
        <w:rPr>
          <w:lang w:val="fr-CA" w:eastAsia="ar-SA"/>
        </w:rPr>
      </w:pPr>
      <w:r w:rsidRPr="00165F95">
        <w:rPr>
          <w:lang w:val="fr-CA" w:eastAsia="ar-SA"/>
        </w:rPr>
        <w:t xml:space="preserve">Les </w:t>
      </w:r>
      <w:r w:rsidRPr="00165F95">
        <w:rPr>
          <w:b/>
          <w:lang w:val="fr-CA" w:eastAsia="ar-SA"/>
        </w:rPr>
        <w:t>résultats clés</w:t>
      </w:r>
      <w:r w:rsidRPr="00165F95">
        <w:rPr>
          <w:lang w:val="fr-CA" w:eastAsia="ar-SA"/>
        </w:rPr>
        <w:t xml:space="preserve"> doivent </w:t>
      </w:r>
      <w:r w:rsidR="003F6BAA" w:rsidRPr="00165F95">
        <w:rPr>
          <w:lang w:val="fr-CA" w:eastAsia="ar-SA"/>
        </w:rPr>
        <w:t xml:space="preserve">correspondre aux </w:t>
      </w:r>
      <w:r w:rsidR="006A02F8" w:rsidRPr="00165F95">
        <w:rPr>
          <w:lang w:val="fr-CA" w:eastAsia="ar-SA"/>
        </w:rPr>
        <w:t xml:space="preserve">priorités stratégiques </w:t>
      </w:r>
      <w:r w:rsidR="003F6BAA" w:rsidRPr="00165F95">
        <w:rPr>
          <w:lang w:val="fr-CA" w:eastAsia="ar-SA"/>
        </w:rPr>
        <w:t>du</w:t>
      </w:r>
      <w:r w:rsidRPr="00165F95">
        <w:rPr>
          <w:lang w:val="fr-CA" w:eastAsia="ar-SA"/>
        </w:rPr>
        <w:t xml:space="preserve"> cycle </w:t>
      </w:r>
      <w:r w:rsidR="00C13995" w:rsidRPr="00165F95">
        <w:rPr>
          <w:lang w:val="fr-CA" w:eastAsia="ar-SA"/>
        </w:rPr>
        <w:t xml:space="preserve">de </w:t>
      </w:r>
      <w:r w:rsidRPr="00165F95">
        <w:rPr>
          <w:lang w:val="fr-CA" w:eastAsia="ar-SA"/>
        </w:rPr>
        <w:t xml:space="preserve">rendement. Ils devraient être fondés sur les </w:t>
      </w:r>
      <w:r w:rsidR="00C13995" w:rsidRPr="00165F95">
        <w:rPr>
          <w:lang w:val="fr-CA" w:eastAsia="ar-SA"/>
        </w:rPr>
        <w:t>accomplissements et décrire ceux</w:t>
      </w:r>
      <w:r w:rsidRPr="00165F95">
        <w:rPr>
          <w:lang w:val="fr-CA" w:eastAsia="ar-SA"/>
        </w:rPr>
        <w:t xml:space="preserve"> qui </w:t>
      </w:r>
      <w:r w:rsidR="00C13995" w:rsidRPr="00165F95">
        <w:rPr>
          <w:lang w:val="fr-CA" w:eastAsia="ar-SA"/>
        </w:rPr>
        <w:t>sont réalisables</w:t>
      </w:r>
      <w:r w:rsidRPr="00165F95">
        <w:rPr>
          <w:lang w:val="fr-CA" w:eastAsia="ar-SA"/>
        </w:rPr>
        <w:t xml:space="preserve"> </w:t>
      </w:r>
      <w:r w:rsidR="007B19CA" w:rsidRPr="00165F95">
        <w:rPr>
          <w:lang w:val="fr-CA" w:eastAsia="ar-SA"/>
        </w:rPr>
        <w:t xml:space="preserve">dans </w:t>
      </w:r>
      <w:r w:rsidRPr="00165F95">
        <w:rPr>
          <w:lang w:val="fr-CA" w:eastAsia="ar-SA"/>
        </w:rPr>
        <w:t xml:space="preserve">le cycle. Il est recommandé d’examiner 3 à 5 résultats </w:t>
      </w:r>
      <w:r w:rsidR="000E25BA" w:rsidRPr="00165F95">
        <w:rPr>
          <w:lang w:val="fr-CA" w:eastAsia="ar-SA"/>
        </w:rPr>
        <w:t xml:space="preserve">par </w:t>
      </w:r>
      <w:r w:rsidRPr="00165F95">
        <w:rPr>
          <w:lang w:val="fr-CA" w:eastAsia="ar-SA"/>
        </w:rPr>
        <w:t xml:space="preserve">cycle </w:t>
      </w:r>
      <w:r w:rsidR="000E25BA" w:rsidRPr="00165F95">
        <w:rPr>
          <w:lang w:val="fr-CA" w:eastAsia="ar-SA"/>
        </w:rPr>
        <w:t>de rendement</w:t>
      </w:r>
      <w:r w:rsidRPr="00165F95">
        <w:rPr>
          <w:lang w:val="fr-CA" w:eastAsia="ar-SA"/>
        </w:rPr>
        <w:t xml:space="preserve">. Des </w:t>
      </w:r>
      <w:r w:rsidR="006A02F8" w:rsidRPr="00165F95">
        <w:rPr>
          <w:b/>
          <w:lang w:val="fr-CA" w:eastAsia="ar-SA"/>
        </w:rPr>
        <w:t>mesure</w:t>
      </w:r>
      <w:r w:rsidRPr="00165F95">
        <w:rPr>
          <w:b/>
          <w:lang w:val="fr-CA" w:eastAsia="ar-SA"/>
        </w:rPr>
        <w:t>s</w:t>
      </w:r>
      <w:r w:rsidR="006A02F8" w:rsidRPr="00165F95">
        <w:rPr>
          <w:b/>
          <w:lang w:val="fr-CA" w:eastAsia="ar-SA"/>
        </w:rPr>
        <w:t xml:space="preserve"> </w:t>
      </w:r>
      <w:r w:rsidR="00C13995" w:rsidRPr="00165F95">
        <w:rPr>
          <w:b/>
          <w:lang w:val="fr-CA" w:eastAsia="ar-SA"/>
        </w:rPr>
        <w:t>d</w:t>
      </w:r>
      <w:r w:rsidR="00614C89" w:rsidRPr="00165F95">
        <w:rPr>
          <w:b/>
          <w:lang w:val="fr-CA" w:eastAsia="ar-SA"/>
        </w:rPr>
        <w:t>e</w:t>
      </w:r>
      <w:r w:rsidR="00C13995" w:rsidRPr="00165F95">
        <w:rPr>
          <w:b/>
          <w:lang w:val="fr-CA" w:eastAsia="ar-SA"/>
        </w:rPr>
        <w:t xml:space="preserve"> rendement</w:t>
      </w:r>
      <w:r w:rsidRPr="00165F95">
        <w:rPr>
          <w:lang w:val="fr-CA" w:eastAsia="ar-SA"/>
        </w:rPr>
        <w:t xml:space="preserve"> efficaces devraient </w:t>
      </w:r>
      <w:r w:rsidR="006E740F" w:rsidRPr="00165F95">
        <w:rPr>
          <w:lang w:val="fr-CA" w:eastAsia="ar-SA"/>
        </w:rPr>
        <w:t>:</w:t>
      </w:r>
    </w:p>
    <w:p w:rsidR="006E740F" w:rsidRPr="00165F95" w:rsidRDefault="000E25BA" w:rsidP="001833F2">
      <w:pPr>
        <w:pStyle w:val="ListParagraph"/>
        <w:rPr>
          <w:lang w:val="fr-CA" w:eastAsia="ar-SA"/>
        </w:rPr>
      </w:pPr>
      <w:r w:rsidRPr="00165F95">
        <w:rPr>
          <w:lang w:val="fr-CA" w:eastAsia="ar-SA"/>
        </w:rPr>
        <w:t>d</w:t>
      </w:r>
      <w:r w:rsidR="000A2EFF" w:rsidRPr="00165F95">
        <w:rPr>
          <w:lang w:val="fr-CA" w:eastAsia="ar-SA"/>
        </w:rPr>
        <w:t>écrire comment savoir que le résultat a été atteint</w:t>
      </w:r>
      <w:r w:rsidRPr="00165F95">
        <w:rPr>
          <w:lang w:val="fr-CA" w:eastAsia="ar-SA"/>
        </w:rPr>
        <w:t>;</w:t>
      </w:r>
    </w:p>
    <w:p w:rsidR="006E740F" w:rsidRPr="00165F95" w:rsidRDefault="000E25BA" w:rsidP="001833F2">
      <w:pPr>
        <w:pStyle w:val="ListParagraph"/>
        <w:rPr>
          <w:lang w:val="fr-CA" w:eastAsia="ar-SA"/>
        </w:rPr>
      </w:pPr>
      <w:r w:rsidRPr="00165F95">
        <w:rPr>
          <w:lang w:val="fr-CA" w:eastAsia="ar-SA"/>
        </w:rPr>
        <w:t>d</w:t>
      </w:r>
      <w:r w:rsidR="000A2EFF" w:rsidRPr="00165F95">
        <w:rPr>
          <w:lang w:val="fr-CA" w:eastAsia="ar-SA"/>
        </w:rPr>
        <w:t>éfinir les normes de quantité ou qualité des degrés attendus d’accomplissement</w:t>
      </w:r>
      <w:r w:rsidRPr="00165F95">
        <w:rPr>
          <w:lang w:val="fr-CA" w:eastAsia="ar-SA"/>
        </w:rPr>
        <w:t>;</w:t>
      </w:r>
    </w:p>
    <w:p w:rsidR="006E740F" w:rsidRPr="0068670D" w:rsidRDefault="000E25BA" w:rsidP="001833F2">
      <w:pPr>
        <w:pStyle w:val="ListParagraph"/>
        <w:rPr>
          <w:lang w:val="fr-CA" w:eastAsia="ar-SA"/>
        </w:rPr>
      </w:pPr>
      <w:r w:rsidRPr="00165F95">
        <w:rPr>
          <w:lang w:val="fr-CA" w:eastAsia="ar-SA"/>
        </w:rPr>
        <w:t>é</w:t>
      </w:r>
      <w:r w:rsidR="000A2EFF" w:rsidRPr="00165F95">
        <w:rPr>
          <w:lang w:val="fr-CA" w:eastAsia="ar-SA"/>
        </w:rPr>
        <w:t>noncer des données serv</w:t>
      </w:r>
      <w:r w:rsidR="000A2EFF" w:rsidRPr="0068670D">
        <w:rPr>
          <w:lang w:val="fr-CA" w:eastAsia="ar-SA"/>
        </w:rPr>
        <w:t>ant à déterminer si les buts ont été atteints et à quel point réussis</w:t>
      </w:r>
      <w:r w:rsidRPr="0068670D">
        <w:rPr>
          <w:lang w:val="fr-CA" w:eastAsia="ar-SA"/>
        </w:rPr>
        <w:t>;</w:t>
      </w:r>
      <w:r w:rsidR="000A2EFF" w:rsidRPr="0068670D">
        <w:rPr>
          <w:lang w:val="fr-CA" w:eastAsia="ar-SA"/>
        </w:rPr>
        <w:t xml:space="preserve"> </w:t>
      </w:r>
    </w:p>
    <w:p w:rsidR="006E740F" w:rsidRPr="0068670D" w:rsidRDefault="000E25BA" w:rsidP="001833F2">
      <w:pPr>
        <w:pStyle w:val="ListParagraph"/>
        <w:rPr>
          <w:lang w:val="fr-CA" w:eastAsia="ar-SA"/>
        </w:rPr>
      </w:pPr>
      <w:r w:rsidRPr="0068670D">
        <w:rPr>
          <w:lang w:val="fr-CA" w:eastAsia="ar-SA"/>
        </w:rPr>
        <w:t>c</w:t>
      </w:r>
      <w:r w:rsidR="000A2EFF" w:rsidRPr="0068670D">
        <w:rPr>
          <w:lang w:val="fr-CA" w:eastAsia="ar-SA"/>
        </w:rPr>
        <w:t xml:space="preserve">omporter des « corrélations » avec les activités des autres </w:t>
      </w:r>
      <w:r w:rsidRPr="0068670D">
        <w:rPr>
          <w:lang w:val="fr-CA" w:eastAsia="ar-SA"/>
        </w:rPr>
        <w:t>départements, services</w:t>
      </w:r>
      <w:r w:rsidR="000A2EFF" w:rsidRPr="0068670D">
        <w:rPr>
          <w:lang w:val="fr-CA" w:eastAsia="ar-SA"/>
        </w:rPr>
        <w:t xml:space="preserve"> ou divisions et </w:t>
      </w:r>
      <w:r w:rsidR="00E134D8" w:rsidRPr="0068670D">
        <w:rPr>
          <w:lang w:val="fr-CA" w:eastAsia="ar-SA"/>
        </w:rPr>
        <w:t xml:space="preserve">les commentaires nécessaires pour </w:t>
      </w:r>
      <w:r w:rsidRPr="0068670D">
        <w:rPr>
          <w:lang w:val="fr-CA" w:eastAsia="ar-SA"/>
        </w:rPr>
        <w:t>constater</w:t>
      </w:r>
      <w:r w:rsidR="00E134D8" w:rsidRPr="0068670D">
        <w:rPr>
          <w:lang w:val="fr-CA" w:eastAsia="ar-SA"/>
        </w:rPr>
        <w:t xml:space="preserve"> l’atteinte des résultats dans la perspective </w:t>
      </w:r>
      <w:r w:rsidR="00391C8E" w:rsidRPr="0068670D">
        <w:rPr>
          <w:lang w:val="fr-CA" w:eastAsia="ar-SA"/>
        </w:rPr>
        <w:t>globale</w:t>
      </w:r>
      <w:r w:rsidR="00E134D8" w:rsidRPr="0068670D">
        <w:rPr>
          <w:lang w:val="fr-CA" w:eastAsia="ar-SA"/>
        </w:rPr>
        <w:t xml:space="preserve"> de l’organisation</w:t>
      </w:r>
      <w:r w:rsidRPr="0068670D">
        <w:rPr>
          <w:lang w:val="fr-CA" w:eastAsia="ar-SA"/>
        </w:rPr>
        <w:t>, ce qui exige de la</w:t>
      </w:r>
      <w:r w:rsidR="00E134D8" w:rsidRPr="0068670D">
        <w:rPr>
          <w:lang w:val="fr-CA" w:eastAsia="ar-SA"/>
        </w:rPr>
        <w:t xml:space="preserve"> communication avec les autres parties </w:t>
      </w:r>
      <w:r w:rsidR="00614C89" w:rsidRPr="0068670D">
        <w:rPr>
          <w:lang w:val="fr-CA" w:eastAsia="ar-SA"/>
        </w:rPr>
        <w:t>prenantes</w:t>
      </w:r>
      <w:r w:rsidR="00E134D8" w:rsidRPr="0068670D">
        <w:rPr>
          <w:lang w:val="fr-CA" w:eastAsia="ar-SA"/>
        </w:rPr>
        <w:t>.</w:t>
      </w:r>
    </w:p>
    <w:p w:rsidR="006E740F" w:rsidRPr="0068670D" w:rsidRDefault="006E740F" w:rsidP="00A340CA">
      <w:pPr>
        <w:spacing w:before="160"/>
        <w:rPr>
          <w:b/>
          <w:lang w:val="fr-CA" w:eastAsia="ar-SA"/>
        </w:rPr>
      </w:pPr>
      <w:r w:rsidRPr="0068670D">
        <w:rPr>
          <w:b/>
          <w:lang w:val="fr-CA" w:eastAsia="ar-SA"/>
        </w:rPr>
        <w:t xml:space="preserve">Types </w:t>
      </w:r>
      <w:r w:rsidR="00E134D8" w:rsidRPr="0068670D">
        <w:rPr>
          <w:b/>
          <w:lang w:val="fr-CA" w:eastAsia="ar-SA"/>
        </w:rPr>
        <w:t xml:space="preserve">de </w:t>
      </w:r>
      <w:r w:rsidR="006A02F8" w:rsidRPr="0068670D">
        <w:rPr>
          <w:b/>
          <w:lang w:val="fr-CA" w:eastAsia="ar-SA"/>
        </w:rPr>
        <w:t>mesure</w:t>
      </w:r>
      <w:r w:rsidR="00E134D8" w:rsidRPr="0068670D">
        <w:rPr>
          <w:b/>
          <w:lang w:val="fr-CA" w:eastAsia="ar-SA"/>
        </w:rPr>
        <w:t>s</w:t>
      </w:r>
      <w:r w:rsidR="006A02F8" w:rsidRPr="0068670D">
        <w:rPr>
          <w:b/>
          <w:lang w:val="fr-CA" w:eastAsia="ar-SA"/>
        </w:rPr>
        <w:t xml:space="preserve"> </w:t>
      </w:r>
      <w:r w:rsidR="00614C89" w:rsidRPr="0068670D">
        <w:rPr>
          <w:b/>
          <w:lang w:val="fr-CA" w:eastAsia="ar-SA"/>
        </w:rPr>
        <w:t>de rendement</w:t>
      </w:r>
      <w:r w:rsidR="006A02F8" w:rsidRPr="0068670D">
        <w:rPr>
          <w:lang w:val="fr-CA" w:eastAsia="ar-SA"/>
        </w:rPr>
        <w:t xml:space="preserve"> </w:t>
      </w:r>
      <w:r w:rsidR="00E134D8" w:rsidRPr="0068670D">
        <w:rPr>
          <w:b/>
          <w:lang w:val="fr-CA" w:eastAsia="ar-SA"/>
        </w:rPr>
        <w:t>à prendre en considération </w:t>
      </w:r>
      <w:r w:rsidRPr="0068670D">
        <w:rPr>
          <w:b/>
          <w:lang w:val="fr-CA" w:eastAsia="ar-SA"/>
        </w:rPr>
        <w:t>:</w:t>
      </w:r>
    </w:p>
    <w:p w:rsidR="006E740F" w:rsidRPr="0068670D" w:rsidRDefault="006E740F" w:rsidP="001833F2">
      <w:pPr>
        <w:pStyle w:val="ListParagraph"/>
        <w:rPr>
          <w:lang w:val="fr-CA" w:eastAsia="ar-SA"/>
        </w:rPr>
      </w:pPr>
      <w:r w:rsidRPr="0068670D">
        <w:rPr>
          <w:b/>
          <w:bCs/>
          <w:lang w:val="fr-CA" w:eastAsia="ar-SA"/>
        </w:rPr>
        <w:t>Effic</w:t>
      </w:r>
      <w:r w:rsidR="00E134D8" w:rsidRPr="0068670D">
        <w:rPr>
          <w:b/>
          <w:bCs/>
          <w:lang w:val="fr-CA" w:eastAsia="ar-SA"/>
        </w:rPr>
        <w:t>acité</w:t>
      </w:r>
      <w:r w:rsidR="005E4020" w:rsidRPr="0068670D">
        <w:rPr>
          <w:b/>
          <w:bCs/>
          <w:lang w:val="fr-CA" w:eastAsia="ar-SA"/>
        </w:rPr>
        <w:t>/efficience</w:t>
      </w:r>
      <w:r w:rsidR="00E134D8" w:rsidRPr="0068670D">
        <w:rPr>
          <w:b/>
          <w:bCs/>
          <w:lang w:val="fr-CA" w:eastAsia="ar-SA"/>
        </w:rPr>
        <w:t> </w:t>
      </w:r>
      <w:r w:rsidR="00E134D8" w:rsidRPr="0068670D">
        <w:rPr>
          <w:lang w:val="fr-CA" w:eastAsia="ar-SA"/>
        </w:rPr>
        <w:t>– proposition d’un ratio intrants-extrants</w:t>
      </w:r>
      <w:r w:rsidR="005E4020" w:rsidRPr="0068670D">
        <w:rPr>
          <w:lang w:val="fr-CA" w:eastAsia="ar-SA"/>
        </w:rPr>
        <w:t xml:space="preserve"> (</w:t>
      </w:r>
      <w:r w:rsidR="00E134D8" w:rsidRPr="0068670D">
        <w:rPr>
          <w:lang w:val="fr-CA" w:eastAsia="ar-SA"/>
        </w:rPr>
        <w:t>p. ex., coût par résultat produit</w:t>
      </w:r>
      <w:r w:rsidR="005E4020" w:rsidRPr="0068670D">
        <w:rPr>
          <w:lang w:val="fr-CA" w:eastAsia="ar-SA"/>
        </w:rPr>
        <w:t>)</w:t>
      </w:r>
    </w:p>
    <w:p w:rsidR="00526E15" w:rsidRPr="0068670D" w:rsidRDefault="006E740F" w:rsidP="001833F2">
      <w:pPr>
        <w:pStyle w:val="ListParagraph"/>
        <w:rPr>
          <w:lang w:val="fr-CA" w:eastAsia="ar-SA"/>
        </w:rPr>
      </w:pPr>
      <w:r w:rsidRPr="0068670D">
        <w:rPr>
          <w:b/>
          <w:bCs/>
          <w:lang w:val="fr-CA" w:eastAsia="ar-SA"/>
        </w:rPr>
        <w:lastRenderedPageBreak/>
        <w:t>Eff</w:t>
      </w:r>
      <w:r w:rsidR="00E134D8" w:rsidRPr="0068670D">
        <w:rPr>
          <w:b/>
          <w:bCs/>
          <w:lang w:val="fr-CA" w:eastAsia="ar-SA"/>
        </w:rPr>
        <w:t>ic</w:t>
      </w:r>
      <w:r w:rsidR="00614C89" w:rsidRPr="0068670D">
        <w:rPr>
          <w:b/>
          <w:bCs/>
          <w:lang w:val="fr-CA" w:eastAsia="ar-SA"/>
        </w:rPr>
        <w:t>ac</w:t>
      </w:r>
      <w:r w:rsidR="00E134D8" w:rsidRPr="0068670D">
        <w:rPr>
          <w:b/>
          <w:bCs/>
          <w:lang w:val="fr-CA" w:eastAsia="ar-SA"/>
        </w:rPr>
        <w:t>i</w:t>
      </w:r>
      <w:r w:rsidR="00614C89" w:rsidRPr="0068670D">
        <w:rPr>
          <w:b/>
          <w:bCs/>
          <w:lang w:val="fr-CA" w:eastAsia="ar-SA"/>
        </w:rPr>
        <w:t>té réelle</w:t>
      </w:r>
      <w:r w:rsidR="00E134D8" w:rsidRPr="0068670D">
        <w:rPr>
          <w:b/>
          <w:bCs/>
          <w:lang w:val="fr-CA" w:eastAsia="ar-SA"/>
        </w:rPr>
        <w:t> </w:t>
      </w:r>
      <w:r w:rsidR="00E134D8" w:rsidRPr="0068670D">
        <w:rPr>
          <w:lang w:val="fr-CA" w:eastAsia="ar-SA"/>
        </w:rPr>
        <w:t>–</w:t>
      </w:r>
      <w:r w:rsidR="007B19CA">
        <w:rPr>
          <w:lang w:val="fr-CA" w:eastAsia="ar-SA"/>
        </w:rPr>
        <w:t xml:space="preserve"> </w:t>
      </w:r>
      <w:r w:rsidR="00E134D8" w:rsidRPr="0068670D">
        <w:rPr>
          <w:lang w:val="fr-CA" w:eastAsia="ar-SA"/>
        </w:rPr>
        <w:t xml:space="preserve">mesure </w:t>
      </w:r>
      <w:r w:rsidR="005E4020" w:rsidRPr="0068670D">
        <w:rPr>
          <w:lang w:val="fr-CA" w:eastAsia="ar-SA"/>
        </w:rPr>
        <w:t>dans laquelle les objectifs sont atteints (</w:t>
      </w:r>
      <w:r w:rsidR="00E134D8" w:rsidRPr="0068670D">
        <w:rPr>
          <w:lang w:val="fr-CA" w:eastAsia="ar-SA"/>
        </w:rPr>
        <w:t>p. ex., augmentation de l’auto</w:t>
      </w:r>
      <w:r w:rsidR="005E4020" w:rsidRPr="0068670D">
        <w:rPr>
          <w:lang w:val="fr-CA" w:eastAsia="ar-SA"/>
        </w:rPr>
        <w:t>suffisance</w:t>
      </w:r>
      <w:r w:rsidR="00E134D8" w:rsidRPr="0068670D">
        <w:rPr>
          <w:lang w:val="fr-CA" w:eastAsia="ar-SA"/>
        </w:rPr>
        <w:t xml:space="preserve"> en réduisant la dépendance des clients d’un programme donné</w:t>
      </w:r>
      <w:r w:rsidR="00526E15" w:rsidRPr="0068670D">
        <w:rPr>
          <w:lang w:val="fr-CA" w:eastAsia="ar-SA"/>
        </w:rPr>
        <w:t xml:space="preserve"> de 5 %</w:t>
      </w:r>
      <w:r w:rsidR="005E4020" w:rsidRPr="0068670D">
        <w:rPr>
          <w:lang w:val="fr-CA" w:eastAsia="ar-SA"/>
        </w:rPr>
        <w:t>)</w:t>
      </w:r>
    </w:p>
    <w:p w:rsidR="006E740F" w:rsidRPr="0068670D" w:rsidRDefault="00526E15" w:rsidP="001833F2">
      <w:pPr>
        <w:pStyle w:val="ListParagraph"/>
        <w:rPr>
          <w:lang w:val="fr-CA" w:eastAsia="ar-SA"/>
        </w:rPr>
      </w:pPr>
      <w:r w:rsidRPr="0068670D">
        <w:rPr>
          <w:b/>
          <w:bCs/>
          <w:lang w:val="fr-CA" w:eastAsia="ar-SA"/>
        </w:rPr>
        <w:t>Extrant </w:t>
      </w:r>
      <w:r w:rsidRPr="0068670D">
        <w:rPr>
          <w:lang w:val="fr-CA" w:eastAsia="ar-SA"/>
        </w:rPr>
        <w:t xml:space="preserve">– </w:t>
      </w:r>
      <w:r w:rsidR="00926917" w:rsidRPr="0068670D">
        <w:rPr>
          <w:lang w:val="fr-CA" w:eastAsia="ar-SA"/>
        </w:rPr>
        <w:t xml:space="preserve">la </w:t>
      </w:r>
      <w:r w:rsidRPr="0068670D">
        <w:rPr>
          <w:lang w:val="fr-CA" w:eastAsia="ar-SA"/>
        </w:rPr>
        <w:t>quantité de quoi que ce soit produit dans un temps donné</w:t>
      </w:r>
      <w:r w:rsidR="005E4020" w:rsidRPr="0068670D">
        <w:rPr>
          <w:lang w:val="fr-CA" w:eastAsia="ar-SA"/>
        </w:rPr>
        <w:t xml:space="preserve"> (</w:t>
      </w:r>
      <w:r w:rsidRPr="0068670D">
        <w:rPr>
          <w:lang w:val="fr-CA" w:eastAsia="ar-SA"/>
        </w:rPr>
        <w:t>p. ex., évaluation et examen de X cas spéciaux par mois</w:t>
      </w:r>
      <w:r w:rsidR="005E4020" w:rsidRPr="0068670D">
        <w:rPr>
          <w:lang w:val="fr-CA" w:eastAsia="ar-SA"/>
        </w:rPr>
        <w:t>)</w:t>
      </w:r>
    </w:p>
    <w:p w:rsidR="006E740F" w:rsidRPr="0068670D" w:rsidRDefault="006E740F" w:rsidP="001833F2">
      <w:pPr>
        <w:pStyle w:val="ListParagraph"/>
        <w:rPr>
          <w:lang w:val="fr-CA" w:eastAsia="ar-SA"/>
        </w:rPr>
      </w:pPr>
      <w:r w:rsidRPr="0068670D">
        <w:rPr>
          <w:b/>
          <w:bCs/>
          <w:lang w:val="fr-CA" w:eastAsia="ar-SA"/>
        </w:rPr>
        <w:t>In</w:t>
      </w:r>
      <w:r w:rsidR="00526E15" w:rsidRPr="0068670D">
        <w:rPr>
          <w:b/>
          <w:bCs/>
          <w:lang w:val="fr-CA" w:eastAsia="ar-SA"/>
        </w:rPr>
        <w:t>trant</w:t>
      </w:r>
      <w:r w:rsidR="00926917" w:rsidRPr="0068670D">
        <w:rPr>
          <w:b/>
          <w:bCs/>
          <w:lang w:val="fr-CA" w:eastAsia="ar-SA"/>
        </w:rPr>
        <w:t xml:space="preserve"> </w:t>
      </w:r>
      <w:r w:rsidR="00926917" w:rsidRPr="0068670D">
        <w:rPr>
          <w:lang w:val="fr-CA" w:eastAsia="ar-SA"/>
        </w:rPr>
        <w:t>– la quantité de ressources (argent, personnel, temps) utilisée pour produire un résultat</w:t>
      </w:r>
      <w:r w:rsidR="008951E5" w:rsidRPr="0068670D">
        <w:rPr>
          <w:lang w:val="fr-CA" w:eastAsia="ar-SA"/>
        </w:rPr>
        <w:t xml:space="preserve"> (</w:t>
      </w:r>
      <w:r w:rsidR="00926917" w:rsidRPr="0068670D">
        <w:rPr>
          <w:lang w:val="fr-CA" w:eastAsia="ar-SA"/>
        </w:rPr>
        <w:t>p. ex., plafonnement à 500 000 $ des dépenses destinées au projet Y</w:t>
      </w:r>
      <w:r w:rsidR="008951E5" w:rsidRPr="0068670D">
        <w:rPr>
          <w:lang w:val="fr-CA" w:eastAsia="ar-SA"/>
        </w:rPr>
        <w:t>)</w:t>
      </w:r>
      <w:r w:rsidR="00926917" w:rsidRPr="0068670D">
        <w:rPr>
          <w:lang w:val="fr-CA" w:eastAsia="ar-SA"/>
        </w:rPr>
        <w:t xml:space="preserve"> </w:t>
      </w:r>
    </w:p>
    <w:p w:rsidR="00926917" w:rsidRPr="0068670D" w:rsidRDefault="008951E5" w:rsidP="001833F2">
      <w:pPr>
        <w:pStyle w:val="ListParagraph"/>
        <w:rPr>
          <w:lang w:val="fr-CA" w:eastAsia="ar-SA"/>
        </w:rPr>
      </w:pPr>
      <w:r w:rsidRPr="0068670D">
        <w:rPr>
          <w:b/>
          <w:bCs/>
          <w:lang w:val="fr-CA" w:eastAsia="ar-SA"/>
        </w:rPr>
        <w:t>Aboutissement</w:t>
      </w:r>
      <w:r w:rsidR="00926917" w:rsidRPr="0068670D">
        <w:rPr>
          <w:b/>
          <w:bCs/>
          <w:lang w:val="fr-CA" w:eastAsia="ar-SA"/>
        </w:rPr>
        <w:t> </w:t>
      </w:r>
      <w:r w:rsidR="00926917" w:rsidRPr="0068670D">
        <w:rPr>
          <w:lang w:val="fr-CA" w:eastAsia="ar-SA"/>
        </w:rPr>
        <w:t xml:space="preserve">– l’effet recherché plutôt que </w:t>
      </w:r>
      <w:r w:rsidRPr="0068670D">
        <w:rPr>
          <w:lang w:val="fr-CA" w:eastAsia="ar-SA"/>
        </w:rPr>
        <w:t>simplement</w:t>
      </w:r>
      <w:r w:rsidR="00926917" w:rsidRPr="0068670D">
        <w:rPr>
          <w:lang w:val="fr-CA" w:eastAsia="ar-SA"/>
        </w:rPr>
        <w:t xml:space="preserve"> produit</w:t>
      </w:r>
      <w:r w:rsidRPr="0068670D">
        <w:rPr>
          <w:lang w:val="fr-CA" w:eastAsia="ar-SA"/>
        </w:rPr>
        <w:t xml:space="preserve"> (</w:t>
      </w:r>
      <w:r w:rsidR="00926917" w:rsidRPr="0068670D">
        <w:rPr>
          <w:lang w:val="fr-CA" w:eastAsia="ar-SA"/>
        </w:rPr>
        <w:t xml:space="preserve">p. ex., les </w:t>
      </w:r>
      <w:r w:rsidRPr="0068670D">
        <w:rPr>
          <w:lang w:val="fr-CA" w:eastAsia="ar-SA"/>
        </w:rPr>
        <w:t>personnes</w:t>
      </w:r>
      <w:r w:rsidR="00926917" w:rsidRPr="0068670D">
        <w:rPr>
          <w:lang w:val="fr-CA" w:eastAsia="ar-SA"/>
        </w:rPr>
        <w:t xml:space="preserve"> handicapé</w:t>
      </w:r>
      <w:r w:rsidRPr="0068670D">
        <w:rPr>
          <w:lang w:val="fr-CA" w:eastAsia="ar-SA"/>
        </w:rPr>
        <w:t>e</w:t>
      </w:r>
      <w:r w:rsidR="00926917" w:rsidRPr="0068670D">
        <w:rPr>
          <w:lang w:val="fr-CA" w:eastAsia="ar-SA"/>
        </w:rPr>
        <w:t xml:space="preserve">s vivent dans </w:t>
      </w:r>
      <w:r w:rsidRPr="0068670D">
        <w:rPr>
          <w:lang w:val="fr-CA" w:eastAsia="ar-SA"/>
        </w:rPr>
        <w:t>la collectivité</w:t>
      </w:r>
      <w:r w:rsidR="00926917" w:rsidRPr="0068670D">
        <w:rPr>
          <w:lang w:val="fr-CA" w:eastAsia="ar-SA"/>
        </w:rPr>
        <w:t xml:space="preserve"> et </w:t>
      </w:r>
      <w:r w:rsidRPr="0068670D">
        <w:rPr>
          <w:lang w:val="fr-CA" w:eastAsia="ar-SA"/>
        </w:rPr>
        <w:t>gagnent en autonomi</w:t>
      </w:r>
      <w:r w:rsidR="00926917" w:rsidRPr="0068670D">
        <w:rPr>
          <w:lang w:val="fr-CA" w:eastAsia="ar-SA"/>
        </w:rPr>
        <w:t>e</w:t>
      </w:r>
      <w:r w:rsidR="00A14270" w:rsidRPr="0068670D">
        <w:rPr>
          <w:lang w:val="fr-CA" w:eastAsia="ar-SA"/>
        </w:rPr>
        <w:t>)</w:t>
      </w:r>
    </w:p>
    <w:p w:rsidR="006E740F" w:rsidRPr="0068670D" w:rsidRDefault="00C65976" w:rsidP="001833F2">
      <w:pPr>
        <w:pStyle w:val="ListParagraph"/>
        <w:rPr>
          <w:lang w:val="fr-CA" w:eastAsia="ar-SA"/>
        </w:rPr>
      </w:pPr>
      <w:r w:rsidRPr="0068670D">
        <w:rPr>
          <w:b/>
          <w:bCs/>
          <w:lang w:val="fr-CA" w:eastAsia="ar-SA"/>
        </w:rPr>
        <w:t>Service à la clientèle </w:t>
      </w:r>
      <w:r w:rsidRPr="0068670D">
        <w:rPr>
          <w:lang w:val="fr-CA" w:eastAsia="ar-SA"/>
        </w:rPr>
        <w:t xml:space="preserve">– à quel point les besoins ou attentes des bénéficiaires d’un service sont-ils satisfaits </w:t>
      </w:r>
      <w:r w:rsidR="00A14270" w:rsidRPr="0068670D">
        <w:rPr>
          <w:lang w:val="fr-CA" w:eastAsia="ar-SA"/>
        </w:rPr>
        <w:t>du</w:t>
      </w:r>
      <w:r w:rsidRPr="0068670D">
        <w:rPr>
          <w:lang w:val="fr-CA" w:eastAsia="ar-SA"/>
        </w:rPr>
        <w:t xml:space="preserve"> </w:t>
      </w:r>
      <w:r w:rsidR="00A14270" w:rsidRPr="0068670D">
        <w:rPr>
          <w:lang w:val="fr-CA" w:eastAsia="ar-SA"/>
        </w:rPr>
        <w:t xml:space="preserve">degré de service </w:t>
      </w:r>
      <w:r w:rsidRPr="0068670D">
        <w:rPr>
          <w:lang w:val="fr-CA" w:eastAsia="ar-SA"/>
        </w:rPr>
        <w:t xml:space="preserve">et </w:t>
      </w:r>
      <w:r w:rsidR="00A14270" w:rsidRPr="0068670D">
        <w:rPr>
          <w:lang w:val="fr-CA" w:eastAsia="ar-SA"/>
        </w:rPr>
        <w:t xml:space="preserve">de </w:t>
      </w:r>
      <w:r w:rsidRPr="0068670D">
        <w:rPr>
          <w:lang w:val="fr-CA" w:eastAsia="ar-SA"/>
        </w:rPr>
        <w:t>la qualité du service reçu</w:t>
      </w:r>
      <w:r w:rsidR="00A14270" w:rsidRPr="0068670D">
        <w:rPr>
          <w:lang w:val="fr-CA" w:eastAsia="ar-SA"/>
        </w:rPr>
        <w:t xml:space="preserve"> (</w:t>
      </w:r>
      <w:r w:rsidRPr="0068670D">
        <w:rPr>
          <w:lang w:val="fr-CA" w:eastAsia="ar-SA"/>
        </w:rPr>
        <w:t>p. ex., les répondants à un sondage se disent</w:t>
      </w:r>
      <w:r w:rsidR="00F925C7" w:rsidRPr="0068670D">
        <w:rPr>
          <w:lang w:val="fr-CA" w:eastAsia="ar-SA"/>
        </w:rPr>
        <w:t xml:space="preserve"> généralement</w:t>
      </w:r>
      <w:r w:rsidRPr="0068670D">
        <w:rPr>
          <w:lang w:val="fr-CA" w:eastAsia="ar-SA"/>
        </w:rPr>
        <w:t xml:space="preserve"> « satisfaits » ou mieux</w:t>
      </w:r>
      <w:r w:rsidR="00A14270" w:rsidRPr="0068670D">
        <w:rPr>
          <w:lang w:val="fr-CA" w:eastAsia="ar-SA"/>
        </w:rPr>
        <w:t>)</w:t>
      </w:r>
    </w:p>
    <w:p w:rsidR="006E740F" w:rsidRPr="0068670D" w:rsidRDefault="006E740F" w:rsidP="006E740F">
      <w:pPr>
        <w:rPr>
          <w:rFonts w:ascii="Verdana" w:hAnsi="Verdana"/>
          <w:lang w:val="fr-CA" w:eastAsia="ar-SA"/>
        </w:rPr>
      </w:pPr>
    </w:p>
    <w:tbl>
      <w:tblPr>
        <w:tblW w:w="9701" w:type="dxa"/>
        <w:tblCellMar>
          <w:left w:w="0" w:type="dxa"/>
          <w:right w:w="0" w:type="dxa"/>
        </w:tblCellMar>
        <w:tblLook w:val="0000"/>
      </w:tblPr>
      <w:tblGrid>
        <w:gridCol w:w="9701"/>
      </w:tblGrid>
      <w:tr w:rsidR="006E740F" w:rsidRPr="0068670D" w:rsidTr="005A3120">
        <w:trPr>
          <w:trHeight w:val="476"/>
        </w:trPr>
        <w:tc>
          <w:tcPr>
            <w:tcW w:w="9701" w:type="dxa"/>
            <w:tcBorders>
              <w:top w:val="double" w:sz="6" w:space="0" w:color="auto"/>
              <w:left w:val="double" w:sz="6" w:space="0" w:color="auto"/>
              <w:bottom w:val="single" w:sz="4" w:space="0" w:color="auto"/>
              <w:right w:val="double" w:sz="6" w:space="0" w:color="000000"/>
            </w:tcBorders>
            <w:shd w:val="clear" w:color="auto" w:fill="FFFFFF"/>
          </w:tcPr>
          <w:p w:rsidR="006E740F" w:rsidRPr="0068670D" w:rsidRDefault="00C65976" w:rsidP="003F6BAA">
            <w:pPr>
              <w:ind w:left="165" w:right="180"/>
              <w:rPr>
                <w:b/>
                <w:bCs/>
                <w:lang w:val="fr-CA" w:eastAsia="ar-SA"/>
              </w:rPr>
            </w:pPr>
            <w:r w:rsidRPr="0068670D">
              <w:rPr>
                <w:b/>
                <w:bCs/>
                <w:lang w:val="fr-CA" w:eastAsia="ar-SA"/>
              </w:rPr>
              <w:t xml:space="preserve">Résultats clés </w:t>
            </w:r>
            <w:r w:rsidR="00391C8E" w:rsidRPr="0068670D">
              <w:rPr>
                <w:lang w:val="fr-CA" w:eastAsia="ar-SA"/>
              </w:rPr>
              <w:t xml:space="preserve">: </w:t>
            </w:r>
            <w:r w:rsidRPr="0068670D">
              <w:rPr>
                <w:lang w:val="fr-CA" w:eastAsia="ar-SA"/>
              </w:rPr>
              <w:br/>
              <w:t xml:space="preserve">Les effets ou résultats à atteindre. Pour les employés en développement, les résultats </w:t>
            </w:r>
            <w:r w:rsidR="00F925C7" w:rsidRPr="0068670D">
              <w:rPr>
                <w:lang w:val="fr-CA" w:eastAsia="ar-SA"/>
              </w:rPr>
              <w:t>devraient se limiter à un ou deux et</w:t>
            </w:r>
            <w:r w:rsidRPr="0068670D">
              <w:rPr>
                <w:lang w:val="fr-CA" w:eastAsia="ar-SA"/>
              </w:rPr>
              <w:t xml:space="preserve"> être réalisables par un rendement satisfaisant. Pour les employés complètement fonctionnels, les résultats devraient être </w:t>
            </w:r>
            <w:r w:rsidR="00F925C7" w:rsidRPr="0068670D">
              <w:rPr>
                <w:lang w:val="fr-CA" w:eastAsia="ar-SA"/>
              </w:rPr>
              <w:t xml:space="preserve">audacieux et stimulants, </w:t>
            </w:r>
            <w:r w:rsidRPr="0068670D">
              <w:rPr>
                <w:lang w:val="fr-CA" w:eastAsia="ar-SA"/>
              </w:rPr>
              <w:t xml:space="preserve">conçus pour </w:t>
            </w:r>
            <w:r w:rsidR="003F6BAA" w:rsidRPr="0068670D">
              <w:rPr>
                <w:lang w:val="fr-CA" w:eastAsia="ar-SA"/>
              </w:rPr>
              <w:t>inciter au dépassement de soi</w:t>
            </w:r>
            <w:r w:rsidRPr="0068670D">
              <w:rPr>
                <w:lang w:val="fr-CA" w:eastAsia="ar-SA"/>
              </w:rPr>
              <w:t xml:space="preserve"> (leur nombre dépendra de la portée du résultat et d</w:t>
            </w:r>
            <w:r w:rsidR="003142F8" w:rsidRPr="0068670D">
              <w:rPr>
                <w:lang w:val="fr-CA" w:eastAsia="ar-SA"/>
              </w:rPr>
              <w:t>u classement hiérarchique du poste. En tout, de 2 à 5.)</w:t>
            </w:r>
          </w:p>
        </w:tc>
      </w:tr>
      <w:tr w:rsidR="006E740F" w:rsidRPr="000D12F2" w:rsidTr="005A3120">
        <w:trPr>
          <w:trHeight w:val="358"/>
        </w:trPr>
        <w:tc>
          <w:tcPr>
            <w:tcW w:w="9701" w:type="dxa"/>
            <w:tcBorders>
              <w:top w:val="single" w:sz="4" w:space="0" w:color="auto"/>
              <w:left w:val="double" w:sz="6" w:space="0" w:color="auto"/>
              <w:bottom w:val="single" w:sz="4" w:space="0" w:color="auto"/>
              <w:right w:val="double" w:sz="6" w:space="0" w:color="000000"/>
            </w:tcBorders>
            <w:shd w:val="clear" w:color="auto" w:fill="FFFFFF"/>
          </w:tcPr>
          <w:p w:rsidR="006E740F" w:rsidRPr="0068670D" w:rsidRDefault="003142F8" w:rsidP="009C7621">
            <w:pPr>
              <w:ind w:left="165" w:right="180"/>
              <w:rPr>
                <w:b/>
                <w:bCs/>
                <w:lang w:val="fr-CA" w:eastAsia="ar-SA"/>
              </w:rPr>
            </w:pPr>
            <w:r w:rsidRPr="00165F95">
              <w:rPr>
                <w:b/>
                <w:lang w:val="fr-CA" w:eastAsia="ar-SA"/>
              </w:rPr>
              <w:t>P</w:t>
            </w:r>
            <w:r w:rsidR="006A02F8" w:rsidRPr="00165F95">
              <w:rPr>
                <w:b/>
                <w:lang w:val="fr-CA" w:eastAsia="ar-SA"/>
              </w:rPr>
              <w:t>riorité stratégique</w:t>
            </w:r>
            <w:r w:rsidRPr="00165F95">
              <w:rPr>
                <w:lang w:val="fr-CA" w:eastAsia="ar-SA"/>
              </w:rPr>
              <w:t> </w:t>
            </w:r>
            <w:r w:rsidR="006E740F" w:rsidRPr="00165F95">
              <w:rPr>
                <w:b/>
                <w:bCs/>
                <w:lang w:val="fr-CA" w:eastAsia="ar-SA"/>
              </w:rPr>
              <w:t xml:space="preserve">: </w:t>
            </w:r>
            <w:r w:rsidR="006E740F" w:rsidRPr="00165F95">
              <w:rPr>
                <w:b/>
                <w:bCs/>
                <w:lang w:val="fr-CA" w:eastAsia="ar-SA"/>
              </w:rPr>
              <w:br/>
            </w:r>
            <w:r w:rsidRPr="00165F95">
              <w:rPr>
                <w:lang w:val="fr-CA" w:eastAsia="ar-SA"/>
              </w:rPr>
              <w:t xml:space="preserve">Chaque résultat </w:t>
            </w:r>
            <w:r w:rsidRPr="0068670D">
              <w:rPr>
                <w:lang w:val="fr-CA" w:eastAsia="ar-SA"/>
              </w:rPr>
              <w:t xml:space="preserve">énoncé devrait correspondre à une </w:t>
            </w:r>
            <w:r w:rsidR="006A02F8" w:rsidRPr="0068670D">
              <w:rPr>
                <w:lang w:val="fr-CA" w:eastAsia="ar-SA"/>
              </w:rPr>
              <w:t>priorité stratégique</w:t>
            </w:r>
            <w:r w:rsidR="006E740F" w:rsidRPr="0068670D">
              <w:rPr>
                <w:lang w:val="fr-CA" w:eastAsia="ar-SA"/>
              </w:rPr>
              <w:t>.</w:t>
            </w:r>
          </w:p>
        </w:tc>
      </w:tr>
      <w:tr w:rsidR="006E740F" w:rsidRPr="000D12F2" w:rsidTr="005A3120">
        <w:trPr>
          <w:trHeight w:val="369"/>
        </w:trPr>
        <w:tc>
          <w:tcPr>
            <w:tcW w:w="9701" w:type="dxa"/>
            <w:tcBorders>
              <w:top w:val="single" w:sz="4" w:space="0" w:color="auto"/>
              <w:left w:val="double" w:sz="6" w:space="0" w:color="auto"/>
              <w:bottom w:val="single" w:sz="4" w:space="0" w:color="auto"/>
              <w:right w:val="double" w:sz="6" w:space="0" w:color="000000"/>
            </w:tcBorders>
            <w:shd w:val="clear" w:color="auto" w:fill="FFFFFF"/>
          </w:tcPr>
          <w:p w:rsidR="006E740F" w:rsidRPr="0068670D" w:rsidRDefault="003142F8" w:rsidP="00570EF0">
            <w:pPr>
              <w:ind w:left="165" w:right="180"/>
              <w:rPr>
                <w:b/>
                <w:bCs/>
                <w:lang w:val="fr-CA" w:eastAsia="ar-SA"/>
              </w:rPr>
            </w:pPr>
            <w:r w:rsidRPr="0068670D">
              <w:rPr>
                <w:b/>
                <w:lang w:val="fr-CA" w:eastAsia="ar-SA"/>
              </w:rPr>
              <w:t>M</w:t>
            </w:r>
            <w:r w:rsidR="006A02F8" w:rsidRPr="0068670D">
              <w:rPr>
                <w:b/>
                <w:lang w:val="fr-CA" w:eastAsia="ar-SA"/>
              </w:rPr>
              <w:t>esure</w:t>
            </w:r>
            <w:r w:rsidR="00570EF0">
              <w:rPr>
                <w:b/>
                <w:lang w:val="fr-CA" w:eastAsia="ar-SA"/>
              </w:rPr>
              <w:t>s</w:t>
            </w:r>
            <w:r w:rsidR="006A02F8" w:rsidRPr="0068670D">
              <w:rPr>
                <w:b/>
                <w:lang w:val="fr-CA" w:eastAsia="ar-SA"/>
              </w:rPr>
              <w:t xml:space="preserve"> </w:t>
            </w:r>
            <w:r w:rsidR="003F6BAA" w:rsidRPr="0068670D">
              <w:rPr>
                <w:b/>
                <w:lang w:val="fr-CA" w:eastAsia="ar-SA"/>
              </w:rPr>
              <w:t>d</w:t>
            </w:r>
            <w:r w:rsidR="00570EF0">
              <w:rPr>
                <w:b/>
                <w:lang w:val="fr-CA" w:eastAsia="ar-SA"/>
              </w:rPr>
              <w:t>u</w:t>
            </w:r>
            <w:r w:rsidR="003F6BAA" w:rsidRPr="0068670D">
              <w:rPr>
                <w:b/>
                <w:lang w:val="fr-CA" w:eastAsia="ar-SA"/>
              </w:rPr>
              <w:t xml:space="preserve"> rendement</w:t>
            </w:r>
            <w:r w:rsidRPr="0068670D">
              <w:rPr>
                <w:b/>
                <w:lang w:val="fr-CA" w:eastAsia="ar-SA"/>
              </w:rPr>
              <w:t> </w:t>
            </w:r>
            <w:r w:rsidR="00391C8E" w:rsidRPr="0068670D">
              <w:rPr>
                <w:lang w:val="fr-CA" w:eastAsia="ar-SA"/>
              </w:rPr>
              <w:t xml:space="preserve">: </w:t>
            </w:r>
            <w:r w:rsidR="006E740F" w:rsidRPr="0068670D">
              <w:rPr>
                <w:lang w:val="fr-CA" w:eastAsia="ar-SA"/>
              </w:rPr>
              <w:br/>
              <w:t>D</w:t>
            </w:r>
            <w:r w:rsidRPr="0068670D">
              <w:rPr>
                <w:lang w:val="fr-CA" w:eastAsia="ar-SA"/>
              </w:rPr>
              <w:t xml:space="preserve">écrire comment </w:t>
            </w:r>
            <w:r w:rsidR="00570EF0">
              <w:rPr>
                <w:lang w:val="fr-CA" w:eastAsia="ar-SA"/>
              </w:rPr>
              <w:t>on sait</w:t>
            </w:r>
            <w:r w:rsidRPr="0068670D">
              <w:rPr>
                <w:lang w:val="fr-CA" w:eastAsia="ar-SA"/>
              </w:rPr>
              <w:t xml:space="preserve"> que les résultats </w:t>
            </w:r>
            <w:r w:rsidR="00741672" w:rsidRPr="0068670D">
              <w:rPr>
                <w:lang w:val="fr-CA" w:eastAsia="ar-SA"/>
              </w:rPr>
              <w:t>sont</w:t>
            </w:r>
            <w:r w:rsidRPr="0068670D">
              <w:rPr>
                <w:lang w:val="fr-CA" w:eastAsia="ar-SA"/>
              </w:rPr>
              <w:t xml:space="preserve"> atteints. Définir les normes </w:t>
            </w:r>
            <w:r w:rsidR="00741672" w:rsidRPr="0068670D">
              <w:rPr>
                <w:lang w:val="fr-CA" w:eastAsia="ar-SA"/>
              </w:rPr>
              <w:t xml:space="preserve">qualitatives ou quantitatives </w:t>
            </w:r>
            <w:r w:rsidR="00B6549F" w:rsidRPr="0068670D">
              <w:rPr>
                <w:lang w:val="fr-CA" w:eastAsia="ar-SA"/>
              </w:rPr>
              <w:t>exprimant le degré de réussite d’un objectif. Des données permettant de déterminer si les résultats ont été atteints et à quel point.</w:t>
            </w:r>
          </w:p>
        </w:tc>
      </w:tr>
      <w:tr w:rsidR="006E740F" w:rsidRPr="000D12F2" w:rsidTr="005A3120">
        <w:trPr>
          <w:trHeight w:val="346"/>
        </w:trPr>
        <w:tc>
          <w:tcPr>
            <w:tcW w:w="9701" w:type="dxa"/>
            <w:tcBorders>
              <w:top w:val="single" w:sz="4" w:space="0" w:color="auto"/>
              <w:left w:val="double" w:sz="6" w:space="0" w:color="auto"/>
              <w:bottom w:val="double" w:sz="6" w:space="0" w:color="auto"/>
              <w:right w:val="double" w:sz="6" w:space="0" w:color="000000"/>
            </w:tcBorders>
            <w:shd w:val="clear" w:color="auto" w:fill="FFFFFF"/>
          </w:tcPr>
          <w:p w:rsidR="006E740F" w:rsidRPr="0068670D" w:rsidRDefault="009228AF" w:rsidP="000D12F2">
            <w:pPr>
              <w:ind w:left="165" w:right="180"/>
              <w:rPr>
                <w:b/>
                <w:bCs/>
                <w:lang w:val="fr-CA" w:eastAsia="ar-SA"/>
              </w:rPr>
            </w:pPr>
            <w:r w:rsidRPr="000D12F2">
              <w:rPr>
                <w:b/>
                <w:bCs/>
                <w:lang w:val="fr-CA" w:eastAsia="ar-SA"/>
              </w:rPr>
              <w:t>Mesures</w:t>
            </w:r>
            <w:r w:rsidR="00B6549F" w:rsidRPr="000D12F2">
              <w:rPr>
                <w:b/>
                <w:bCs/>
                <w:lang w:val="fr-CA" w:eastAsia="ar-SA"/>
              </w:rPr>
              <w:t xml:space="preserve"> </w:t>
            </w:r>
            <w:r w:rsidR="00307C58" w:rsidRPr="000D12F2">
              <w:rPr>
                <w:b/>
                <w:bCs/>
                <w:lang w:val="fr-CA" w:eastAsia="ar-SA"/>
              </w:rPr>
              <w:t>obtenues </w:t>
            </w:r>
            <w:r w:rsidR="00391C8E" w:rsidRPr="000D12F2">
              <w:rPr>
                <w:lang w:val="fr-CA" w:eastAsia="ar-SA"/>
              </w:rPr>
              <w:t>:</w:t>
            </w:r>
            <w:r w:rsidR="00391C8E" w:rsidRPr="0068670D">
              <w:rPr>
                <w:lang w:val="fr-CA" w:eastAsia="ar-SA"/>
              </w:rPr>
              <w:t xml:space="preserve"> </w:t>
            </w:r>
            <w:r w:rsidR="00B6549F" w:rsidRPr="0068670D">
              <w:rPr>
                <w:lang w:val="fr-CA" w:eastAsia="ar-SA"/>
              </w:rPr>
              <w:br/>
              <w:t xml:space="preserve">Évaluation des </w:t>
            </w:r>
            <w:r w:rsidR="00741672" w:rsidRPr="0068670D">
              <w:rPr>
                <w:lang w:val="fr-CA" w:eastAsia="ar-SA"/>
              </w:rPr>
              <w:t>accomplissements</w:t>
            </w:r>
            <w:r w:rsidR="00B6549F" w:rsidRPr="0068670D">
              <w:rPr>
                <w:lang w:val="fr-CA" w:eastAsia="ar-SA"/>
              </w:rPr>
              <w:t xml:space="preserve"> </w:t>
            </w:r>
            <w:r w:rsidR="00741672" w:rsidRPr="0068670D">
              <w:rPr>
                <w:lang w:val="fr-CA" w:eastAsia="ar-SA"/>
              </w:rPr>
              <w:t>par rapport aux</w:t>
            </w:r>
            <w:r w:rsidR="00B6549F" w:rsidRPr="0068670D">
              <w:rPr>
                <w:lang w:val="fr-CA" w:eastAsia="ar-SA"/>
              </w:rPr>
              <w:t xml:space="preserve"> mesures du rendement à la fin du cycle.</w:t>
            </w:r>
          </w:p>
        </w:tc>
      </w:tr>
    </w:tbl>
    <w:p w:rsidR="006E740F" w:rsidRPr="0068670D" w:rsidRDefault="006E740F" w:rsidP="006E740F">
      <w:pPr>
        <w:rPr>
          <w:rFonts w:ascii="Verdana" w:hAnsi="Verdana"/>
          <w:lang w:val="fr-CA" w:eastAsia="ar-SA"/>
        </w:rPr>
      </w:pPr>
    </w:p>
    <w:tbl>
      <w:tblPr>
        <w:tblW w:w="0" w:type="auto"/>
        <w:tblLook w:val="04A0"/>
      </w:tblPr>
      <w:tblGrid>
        <w:gridCol w:w="9576"/>
      </w:tblGrid>
      <w:tr w:rsidR="006E740F" w:rsidRPr="000D12F2" w:rsidTr="005A3120">
        <w:tc>
          <w:tcPr>
            <w:tcW w:w="9576" w:type="dxa"/>
          </w:tcPr>
          <w:p w:rsidR="006E740F" w:rsidRPr="0068670D" w:rsidRDefault="00B6549F" w:rsidP="00A340CA">
            <w:pPr>
              <w:rPr>
                <w:lang w:val="fr-CA" w:eastAsia="ar-SA"/>
              </w:rPr>
            </w:pPr>
            <w:r w:rsidRPr="0068670D">
              <w:rPr>
                <w:b/>
                <w:lang w:val="fr-CA" w:eastAsia="ar-SA"/>
              </w:rPr>
              <w:t xml:space="preserve">Résultats clés </w:t>
            </w:r>
            <w:r w:rsidR="006E740F" w:rsidRPr="0068670D">
              <w:rPr>
                <w:b/>
                <w:lang w:val="fr-CA" w:eastAsia="ar-SA"/>
              </w:rPr>
              <w:t>:</w:t>
            </w:r>
            <w:r w:rsidR="00A340CA" w:rsidRPr="0068670D">
              <w:rPr>
                <w:b/>
                <w:lang w:val="fr-CA" w:eastAsia="ar-SA"/>
              </w:rPr>
              <w:t xml:space="preserve"> </w:t>
            </w:r>
            <w:r w:rsidRPr="0068670D">
              <w:rPr>
                <w:b/>
                <w:lang w:val="fr-CA" w:eastAsia="ar-SA"/>
              </w:rPr>
              <w:t>Engagement envers la qualité de vie des résidents </w:t>
            </w:r>
            <w:r w:rsidR="006E740F" w:rsidRPr="0068670D">
              <w:rPr>
                <w:b/>
                <w:lang w:val="fr-CA" w:eastAsia="ar-SA"/>
              </w:rPr>
              <w:t>:</w:t>
            </w:r>
            <w:r w:rsidR="006E740F" w:rsidRPr="0068670D">
              <w:rPr>
                <w:lang w:val="fr-CA" w:eastAsia="ar-SA"/>
              </w:rPr>
              <w:t xml:space="preserve">  </w:t>
            </w:r>
          </w:p>
          <w:p w:rsidR="006E740F" w:rsidRPr="0068670D" w:rsidRDefault="00DE0A45" w:rsidP="00A340CA">
            <w:pPr>
              <w:pStyle w:val="ListParagraph"/>
              <w:rPr>
                <w:lang w:val="fr-CA" w:eastAsia="ar-SA"/>
              </w:rPr>
            </w:pPr>
            <w:r w:rsidRPr="0068670D">
              <w:rPr>
                <w:lang w:val="fr-CA" w:eastAsia="ar-SA"/>
              </w:rPr>
              <w:t>Conjointement</w:t>
            </w:r>
            <w:r w:rsidR="00B6549F" w:rsidRPr="0068670D">
              <w:rPr>
                <w:lang w:val="fr-CA" w:eastAsia="ar-SA"/>
              </w:rPr>
              <w:t xml:space="preserve"> avec le maire et le conseil municipal, définir la vision d’avenir, les plans, buts et objectifs de la Ville de </w:t>
            </w:r>
            <w:r w:rsidRPr="0068670D">
              <w:rPr>
                <w:lang w:val="fr-CA" w:eastAsia="ar-SA"/>
              </w:rPr>
              <w:t>Mississauga.</w:t>
            </w:r>
          </w:p>
          <w:p w:rsidR="006E740F" w:rsidRPr="0068670D" w:rsidRDefault="00DE0A45" w:rsidP="00DE0A45">
            <w:pPr>
              <w:pStyle w:val="ListParagraph"/>
              <w:rPr>
                <w:lang w:val="fr-CA" w:eastAsia="ar-SA"/>
              </w:rPr>
            </w:pPr>
            <w:r w:rsidRPr="0068670D">
              <w:rPr>
                <w:lang w:val="fr-CA" w:eastAsia="ar-SA"/>
              </w:rPr>
              <w:t>Agir en permanence</w:t>
            </w:r>
            <w:r w:rsidR="00B6549F" w:rsidRPr="0068670D">
              <w:rPr>
                <w:lang w:val="fr-CA" w:eastAsia="ar-SA"/>
              </w:rPr>
              <w:t xml:space="preserve"> pour </w:t>
            </w:r>
            <w:r w:rsidR="00307C58" w:rsidRPr="0068670D">
              <w:rPr>
                <w:lang w:val="fr-CA" w:eastAsia="ar-SA"/>
              </w:rPr>
              <w:t>conserver et améliorer la qualité de vie des résidents au moyen d’une planification et d’une gestion efficaces des services, programmes et fonctions</w:t>
            </w:r>
            <w:r w:rsidRPr="0068670D">
              <w:rPr>
                <w:lang w:val="fr-CA" w:eastAsia="ar-SA"/>
              </w:rPr>
              <w:t xml:space="preserve"> de la municipalité.</w:t>
            </w:r>
          </w:p>
        </w:tc>
      </w:tr>
    </w:tbl>
    <w:p w:rsidR="006E740F" w:rsidRPr="0068670D" w:rsidRDefault="006E740F" w:rsidP="00A340CA">
      <w:pPr>
        <w:rPr>
          <w:lang w:val="fr-CA" w:eastAsia="ar-SA"/>
        </w:rPr>
      </w:pPr>
    </w:p>
    <w:tbl>
      <w:tblPr>
        <w:tblW w:w="0" w:type="auto"/>
        <w:tblLook w:val="04A0"/>
      </w:tblPr>
      <w:tblGrid>
        <w:gridCol w:w="9576"/>
      </w:tblGrid>
      <w:tr w:rsidR="006E740F" w:rsidRPr="000D12F2" w:rsidTr="005A3120">
        <w:tc>
          <w:tcPr>
            <w:tcW w:w="9576" w:type="dxa"/>
          </w:tcPr>
          <w:p w:rsidR="006E740F" w:rsidRPr="00570EF0" w:rsidRDefault="00307C58" w:rsidP="00307C58">
            <w:pPr>
              <w:rPr>
                <w:b/>
                <w:lang w:val="fr-CA" w:eastAsia="ar-SA"/>
              </w:rPr>
            </w:pPr>
            <w:r w:rsidRPr="00570EF0">
              <w:rPr>
                <w:b/>
                <w:lang w:val="fr-CA" w:eastAsia="ar-SA"/>
              </w:rPr>
              <w:t>Priorité</w:t>
            </w:r>
            <w:r w:rsidR="006A02F8" w:rsidRPr="00570EF0">
              <w:rPr>
                <w:b/>
                <w:lang w:val="fr-CA" w:eastAsia="ar-SA"/>
              </w:rPr>
              <w:t xml:space="preserve"> stratégique</w:t>
            </w:r>
            <w:r w:rsidRPr="00570EF0">
              <w:rPr>
                <w:lang w:val="fr-CA" w:eastAsia="ar-SA"/>
              </w:rPr>
              <w:t> </w:t>
            </w:r>
            <w:r w:rsidR="006E740F" w:rsidRPr="00570EF0">
              <w:rPr>
                <w:b/>
                <w:lang w:val="fr-CA" w:eastAsia="ar-SA"/>
              </w:rPr>
              <w:t>:</w:t>
            </w:r>
            <w:r w:rsidR="00A340CA" w:rsidRPr="00570EF0">
              <w:rPr>
                <w:b/>
                <w:lang w:val="fr-CA" w:eastAsia="ar-SA"/>
              </w:rPr>
              <w:t xml:space="preserve"> </w:t>
            </w:r>
            <w:r w:rsidRPr="00570EF0">
              <w:rPr>
                <w:b/>
                <w:lang w:val="fr-CA" w:eastAsia="ar-SA"/>
              </w:rPr>
              <w:t xml:space="preserve">Prestation des services existants, mise en </w:t>
            </w:r>
            <w:r w:rsidR="006A02F8" w:rsidRPr="00570EF0">
              <w:rPr>
                <w:b/>
                <w:lang w:val="fr-CA" w:eastAsia="ar-SA"/>
              </w:rPr>
              <w:t>œuvre du plan stratégique</w:t>
            </w:r>
            <w:r w:rsidR="006E740F" w:rsidRPr="00570EF0">
              <w:rPr>
                <w:b/>
                <w:lang w:val="fr-CA" w:eastAsia="ar-SA"/>
              </w:rPr>
              <w:t>,</w:t>
            </w:r>
            <w:r w:rsidR="00A340CA" w:rsidRPr="00570EF0">
              <w:rPr>
                <w:b/>
                <w:lang w:val="fr-CA" w:eastAsia="ar-SA"/>
              </w:rPr>
              <w:t xml:space="preserve"> </w:t>
            </w:r>
            <w:r w:rsidRPr="00570EF0">
              <w:rPr>
                <w:b/>
                <w:lang w:val="fr-CA" w:eastAsia="ar-SA"/>
              </w:rPr>
              <w:t>entretien de l’infrastructure</w:t>
            </w:r>
          </w:p>
        </w:tc>
      </w:tr>
    </w:tbl>
    <w:p w:rsidR="006E740F" w:rsidRPr="00570EF0" w:rsidRDefault="00307C58" w:rsidP="00A340CA">
      <w:pPr>
        <w:rPr>
          <w:b/>
          <w:lang w:val="fr-CA" w:eastAsia="ar-SA"/>
        </w:rPr>
      </w:pPr>
      <w:r w:rsidRPr="00570EF0">
        <w:rPr>
          <w:b/>
          <w:lang w:val="fr-CA" w:eastAsia="ar-SA"/>
        </w:rPr>
        <w:t>M</w:t>
      </w:r>
      <w:r w:rsidR="006A02F8" w:rsidRPr="00570EF0">
        <w:rPr>
          <w:b/>
          <w:lang w:val="fr-CA" w:eastAsia="ar-SA"/>
        </w:rPr>
        <w:t>esure</w:t>
      </w:r>
      <w:r w:rsidR="00570EF0" w:rsidRPr="00570EF0">
        <w:rPr>
          <w:b/>
          <w:lang w:val="fr-CA" w:eastAsia="ar-SA"/>
        </w:rPr>
        <w:t>s</w:t>
      </w:r>
      <w:r w:rsidR="006A02F8" w:rsidRPr="00570EF0">
        <w:rPr>
          <w:b/>
          <w:lang w:val="fr-CA" w:eastAsia="ar-SA"/>
        </w:rPr>
        <w:t xml:space="preserve"> </w:t>
      </w:r>
      <w:r w:rsidR="00570EF0" w:rsidRPr="00570EF0">
        <w:rPr>
          <w:b/>
          <w:lang w:val="fr-CA" w:eastAsia="ar-SA"/>
        </w:rPr>
        <w:t>du rendement</w:t>
      </w:r>
      <w:r w:rsidRPr="00570EF0">
        <w:rPr>
          <w:b/>
          <w:lang w:val="fr-CA" w:eastAsia="ar-SA"/>
        </w:rPr>
        <w:t> </w:t>
      </w:r>
      <w:r w:rsidR="006E740F" w:rsidRPr="00570EF0">
        <w:rPr>
          <w:b/>
          <w:lang w:val="fr-CA" w:eastAsia="ar-SA"/>
        </w:rPr>
        <w:t>:</w:t>
      </w:r>
    </w:p>
    <w:tbl>
      <w:tblPr>
        <w:tblW w:w="0" w:type="auto"/>
        <w:tblLook w:val="04A0"/>
      </w:tblPr>
      <w:tblGrid>
        <w:gridCol w:w="9576"/>
      </w:tblGrid>
      <w:tr w:rsidR="006E740F" w:rsidRPr="000D12F2" w:rsidTr="00D062E9">
        <w:trPr>
          <w:trHeight w:val="1903"/>
        </w:trPr>
        <w:tc>
          <w:tcPr>
            <w:tcW w:w="9576" w:type="dxa"/>
          </w:tcPr>
          <w:p w:rsidR="006E740F" w:rsidRPr="0068670D" w:rsidRDefault="00177B90" w:rsidP="00A340CA">
            <w:pPr>
              <w:pStyle w:val="ListParagraph"/>
              <w:rPr>
                <w:lang w:val="fr-CA" w:eastAsia="ar-SA"/>
              </w:rPr>
            </w:pPr>
            <w:r w:rsidRPr="0068670D">
              <w:rPr>
                <w:lang w:val="fr-CA" w:eastAsia="ar-SA"/>
              </w:rPr>
              <w:lastRenderedPageBreak/>
              <w:t xml:space="preserve">S’assurer </w:t>
            </w:r>
            <w:r w:rsidR="00904C24" w:rsidRPr="0068670D">
              <w:rPr>
                <w:lang w:val="fr-CA" w:eastAsia="ar-SA"/>
              </w:rPr>
              <w:t xml:space="preserve">que les moyens pris et les résultats atteints soient cohérents avec les valeurs et </w:t>
            </w:r>
            <w:r w:rsidRPr="0068670D">
              <w:rPr>
                <w:lang w:val="fr-CA" w:eastAsia="ar-SA"/>
              </w:rPr>
              <w:t>le milieu de vie que souhaitent</w:t>
            </w:r>
            <w:r w:rsidR="00904C24" w:rsidRPr="0068670D">
              <w:rPr>
                <w:lang w:val="fr-CA" w:eastAsia="ar-SA"/>
              </w:rPr>
              <w:t xml:space="preserve"> les résidents</w:t>
            </w:r>
            <w:r w:rsidRPr="0068670D">
              <w:rPr>
                <w:lang w:val="fr-CA" w:eastAsia="ar-SA"/>
              </w:rPr>
              <w:t>.</w:t>
            </w:r>
          </w:p>
          <w:p w:rsidR="006E740F" w:rsidRPr="0068670D" w:rsidRDefault="00177B90" w:rsidP="00A340CA">
            <w:pPr>
              <w:pStyle w:val="ListParagraph"/>
              <w:rPr>
                <w:lang w:val="fr-CA" w:eastAsia="ar-SA"/>
              </w:rPr>
            </w:pPr>
            <w:r w:rsidRPr="0068670D">
              <w:rPr>
                <w:lang w:val="fr-CA" w:eastAsia="ar-SA"/>
              </w:rPr>
              <w:t xml:space="preserve">Viser un degré de satisfaction des </w:t>
            </w:r>
            <w:r w:rsidR="00513E29" w:rsidRPr="0068670D">
              <w:rPr>
                <w:lang w:val="fr-CA" w:eastAsia="ar-SA"/>
              </w:rPr>
              <w:t xml:space="preserve">services </w:t>
            </w:r>
            <w:r w:rsidRPr="0068670D">
              <w:rPr>
                <w:lang w:val="fr-CA" w:eastAsia="ar-SA"/>
              </w:rPr>
              <w:t>municipaux</w:t>
            </w:r>
            <w:r w:rsidR="00513E29" w:rsidRPr="0068670D">
              <w:rPr>
                <w:lang w:val="fr-CA" w:eastAsia="ar-SA"/>
              </w:rPr>
              <w:t xml:space="preserve"> </w:t>
            </w:r>
            <w:r w:rsidRPr="0068670D">
              <w:rPr>
                <w:lang w:val="fr-CA" w:eastAsia="ar-SA"/>
              </w:rPr>
              <w:t>« satisfaisant »</w:t>
            </w:r>
            <w:r w:rsidR="00513E29" w:rsidRPr="0068670D">
              <w:rPr>
                <w:lang w:val="fr-CA" w:eastAsia="ar-SA"/>
              </w:rPr>
              <w:t xml:space="preserve"> ou mieux</w:t>
            </w:r>
            <w:r w:rsidRPr="0068670D">
              <w:rPr>
                <w:lang w:val="fr-CA" w:eastAsia="ar-SA"/>
              </w:rPr>
              <w:t>.</w:t>
            </w:r>
          </w:p>
          <w:p w:rsidR="006E740F" w:rsidRPr="0068670D" w:rsidRDefault="00D062E9" w:rsidP="00A340CA">
            <w:pPr>
              <w:pStyle w:val="ListParagraph"/>
              <w:rPr>
                <w:lang w:val="fr-CA" w:eastAsia="ar-SA"/>
              </w:rPr>
            </w:pPr>
            <w:r w:rsidRPr="0068670D">
              <w:rPr>
                <w:lang w:val="fr-CA" w:eastAsia="ar-SA"/>
              </w:rPr>
              <w:t>Poursuivre l’</w:t>
            </w:r>
            <w:r w:rsidR="00513E29" w:rsidRPr="0068670D">
              <w:rPr>
                <w:lang w:val="fr-CA" w:eastAsia="ar-SA"/>
              </w:rPr>
              <w:t>utilis</w:t>
            </w:r>
            <w:r w:rsidRPr="0068670D">
              <w:rPr>
                <w:lang w:val="fr-CA" w:eastAsia="ar-SA"/>
              </w:rPr>
              <w:t>ation de</w:t>
            </w:r>
            <w:r w:rsidR="00513E29" w:rsidRPr="0068670D">
              <w:rPr>
                <w:lang w:val="fr-CA" w:eastAsia="ar-SA"/>
              </w:rPr>
              <w:t xml:space="preserve"> la technologie pour </w:t>
            </w:r>
            <w:r w:rsidRPr="0068670D">
              <w:rPr>
                <w:lang w:val="fr-CA" w:eastAsia="ar-SA"/>
              </w:rPr>
              <w:t>miser davantage sur le</w:t>
            </w:r>
            <w:r w:rsidR="00177B90" w:rsidRPr="0068670D">
              <w:rPr>
                <w:lang w:val="fr-CA" w:eastAsia="ar-SA"/>
              </w:rPr>
              <w:t xml:space="preserve"> </w:t>
            </w:r>
            <w:r w:rsidR="00513E29" w:rsidRPr="0068670D">
              <w:rPr>
                <w:lang w:val="fr-CA" w:eastAsia="ar-SA"/>
              </w:rPr>
              <w:t>libre-service</w:t>
            </w:r>
            <w:r w:rsidRPr="0068670D">
              <w:rPr>
                <w:lang w:val="fr-CA" w:eastAsia="ar-SA"/>
              </w:rPr>
              <w:t xml:space="preserve"> des</w:t>
            </w:r>
            <w:r w:rsidR="00177B90" w:rsidRPr="0068670D">
              <w:rPr>
                <w:lang w:val="fr-CA" w:eastAsia="ar-SA"/>
              </w:rPr>
              <w:t xml:space="preserve"> résidents </w:t>
            </w:r>
            <w:r w:rsidRPr="0068670D">
              <w:rPr>
                <w:lang w:val="fr-CA" w:eastAsia="ar-SA"/>
              </w:rPr>
              <w:t>et</w:t>
            </w:r>
            <w:r w:rsidR="00177B90" w:rsidRPr="0068670D">
              <w:rPr>
                <w:lang w:val="fr-CA" w:eastAsia="ar-SA"/>
              </w:rPr>
              <w:t xml:space="preserve"> les </w:t>
            </w:r>
            <w:r w:rsidR="00513E29" w:rsidRPr="0068670D">
              <w:rPr>
                <w:lang w:val="fr-CA" w:eastAsia="ar-SA"/>
              </w:rPr>
              <w:t xml:space="preserve">services et </w:t>
            </w:r>
            <w:r w:rsidR="00177B90" w:rsidRPr="0068670D">
              <w:rPr>
                <w:lang w:val="fr-CA" w:eastAsia="ar-SA"/>
              </w:rPr>
              <w:t xml:space="preserve">renseignements </w:t>
            </w:r>
            <w:r w:rsidR="00513E29" w:rsidRPr="0068670D">
              <w:rPr>
                <w:lang w:val="fr-CA" w:eastAsia="ar-SA"/>
              </w:rPr>
              <w:t>en ligne et mobile</w:t>
            </w:r>
            <w:r w:rsidRPr="0068670D">
              <w:rPr>
                <w:lang w:val="fr-CA" w:eastAsia="ar-SA"/>
              </w:rPr>
              <w:t>s cellulaires.</w:t>
            </w:r>
          </w:p>
          <w:p w:rsidR="006E740F" w:rsidRPr="0068670D" w:rsidRDefault="00513E29" w:rsidP="00D062E9">
            <w:pPr>
              <w:pStyle w:val="ListParagraph"/>
              <w:keepNext/>
              <w:ind w:left="357" w:hanging="357"/>
              <w:rPr>
                <w:lang w:val="fr-CA" w:eastAsia="ar-SA"/>
              </w:rPr>
            </w:pPr>
            <w:r w:rsidRPr="0068670D">
              <w:rPr>
                <w:lang w:val="fr-CA" w:eastAsia="ar-SA"/>
              </w:rPr>
              <w:t xml:space="preserve">Appuyer le conseil municipal dans l’élaboration de plans et de projets visant à </w:t>
            </w:r>
            <w:r w:rsidR="007C13E0" w:rsidRPr="0068670D">
              <w:rPr>
                <w:lang w:val="fr-CA" w:eastAsia="ar-SA"/>
              </w:rPr>
              <w:t>promouvoir l’intérêt de la communauté et à agir en conséquence</w:t>
            </w:r>
            <w:r w:rsidRPr="0068670D">
              <w:rPr>
                <w:lang w:val="fr-CA" w:eastAsia="ar-SA"/>
              </w:rPr>
              <w:t>.</w:t>
            </w:r>
          </w:p>
          <w:p w:rsidR="006E740F" w:rsidRPr="0068670D" w:rsidRDefault="006E740F" w:rsidP="00A340CA">
            <w:pPr>
              <w:pStyle w:val="ListParagraph"/>
              <w:rPr>
                <w:lang w:val="fr-CA" w:eastAsia="ar-SA"/>
              </w:rPr>
            </w:pPr>
            <w:r w:rsidRPr="0068670D">
              <w:rPr>
                <w:lang w:val="fr-CA" w:eastAsia="ar-SA"/>
              </w:rPr>
              <w:t>R</w:t>
            </w:r>
            <w:r w:rsidR="00513E29" w:rsidRPr="0068670D">
              <w:rPr>
                <w:lang w:val="fr-CA" w:eastAsia="ar-SA"/>
              </w:rPr>
              <w:t>éagir efficacement aux situations changeantes et adapter les plans sans compromettre les objectifs globaux</w:t>
            </w:r>
            <w:r w:rsidR="007C13E0" w:rsidRPr="0068670D">
              <w:rPr>
                <w:lang w:val="fr-CA" w:eastAsia="ar-SA"/>
              </w:rPr>
              <w:t>.</w:t>
            </w:r>
          </w:p>
          <w:p w:rsidR="006E740F" w:rsidRPr="0068670D" w:rsidRDefault="00513E29" w:rsidP="00A340CA">
            <w:pPr>
              <w:pStyle w:val="ListParagraph"/>
              <w:rPr>
                <w:lang w:val="fr-CA" w:eastAsia="ar-SA"/>
              </w:rPr>
            </w:pPr>
            <w:r w:rsidRPr="0068670D">
              <w:rPr>
                <w:lang w:val="fr-CA" w:eastAsia="ar-SA"/>
              </w:rPr>
              <w:t xml:space="preserve">Servir d’ambassadeur efficace </w:t>
            </w:r>
            <w:r w:rsidR="007C13E0" w:rsidRPr="0068670D">
              <w:rPr>
                <w:lang w:val="fr-CA" w:eastAsia="ar-SA"/>
              </w:rPr>
              <w:t xml:space="preserve">de la municipalité </w:t>
            </w:r>
            <w:r w:rsidRPr="0068670D">
              <w:rPr>
                <w:lang w:val="fr-CA" w:eastAsia="ar-SA"/>
              </w:rPr>
              <w:t>en prenant la parole à des conférences et événements communautaires</w:t>
            </w:r>
            <w:r w:rsidR="000734FC" w:rsidRPr="0068670D">
              <w:rPr>
                <w:lang w:val="fr-CA" w:eastAsia="ar-SA"/>
              </w:rPr>
              <w:t>,</w:t>
            </w:r>
            <w:r w:rsidRPr="0068670D">
              <w:rPr>
                <w:lang w:val="fr-CA" w:eastAsia="ar-SA"/>
              </w:rPr>
              <w:t xml:space="preserve"> au besoin</w:t>
            </w:r>
            <w:r w:rsidR="007C13E0" w:rsidRPr="0068670D">
              <w:rPr>
                <w:lang w:val="fr-CA" w:eastAsia="ar-SA"/>
              </w:rPr>
              <w:t>.</w:t>
            </w:r>
          </w:p>
          <w:p w:rsidR="006E740F" w:rsidRPr="00165F95" w:rsidRDefault="00B80C4E" w:rsidP="00A340CA">
            <w:pPr>
              <w:pStyle w:val="ListParagraph"/>
              <w:rPr>
                <w:lang w:val="fr-CA" w:eastAsia="ar-SA"/>
              </w:rPr>
            </w:pPr>
            <w:r w:rsidRPr="0068670D">
              <w:rPr>
                <w:lang w:val="fr-CA" w:eastAsia="ar-SA"/>
              </w:rPr>
              <w:t xml:space="preserve">Veiller au </w:t>
            </w:r>
            <w:r w:rsidR="000734FC" w:rsidRPr="0068670D">
              <w:rPr>
                <w:lang w:val="fr-CA" w:eastAsia="ar-SA"/>
              </w:rPr>
              <w:t xml:space="preserve">bon </w:t>
            </w:r>
            <w:r w:rsidRPr="0068670D">
              <w:rPr>
                <w:lang w:val="fr-CA" w:eastAsia="ar-SA"/>
              </w:rPr>
              <w:t xml:space="preserve">déroulement des projets stratégiques clés et des plans directeurs </w:t>
            </w:r>
            <w:r w:rsidR="006E740F" w:rsidRPr="0068670D">
              <w:rPr>
                <w:lang w:val="fr-CA" w:eastAsia="ar-SA"/>
              </w:rPr>
              <w:t xml:space="preserve">(Lakeview, Port </w:t>
            </w:r>
            <w:proofErr w:type="spellStart"/>
            <w:r w:rsidR="006E740F" w:rsidRPr="0068670D">
              <w:rPr>
                <w:lang w:val="fr-CA" w:eastAsia="ar-SA"/>
              </w:rPr>
              <w:t>Credit</w:t>
            </w:r>
            <w:proofErr w:type="spellEnd"/>
            <w:r w:rsidR="006E740F" w:rsidRPr="0068670D">
              <w:rPr>
                <w:lang w:val="fr-CA" w:eastAsia="ar-SA"/>
              </w:rPr>
              <w:t xml:space="preserve">, </w:t>
            </w:r>
            <w:proofErr w:type="spellStart"/>
            <w:r w:rsidR="006E740F" w:rsidRPr="00165F95">
              <w:rPr>
                <w:lang w:val="fr-CA" w:eastAsia="ar-SA"/>
              </w:rPr>
              <w:t>Downtown</w:t>
            </w:r>
            <w:proofErr w:type="spellEnd"/>
            <w:r w:rsidR="006E740F" w:rsidRPr="00165F95">
              <w:rPr>
                <w:lang w:val="fr-CA" w:eastAsia="ar-SA"/>
              </w:rPr>
              <w:t xml:space="preserve">, </w:t>
            </w:r>
            <w:proofErr w:type="spellStart"/>
            <w:r w:rsidR="006E740F" w:rsidRPr="00165F95">
              <w:rPr>
                <w:lang w:val="fr-CA" w:eastAsia="ar-SA"/>
              </w:rPr>
              <w:t>Dundas</w:t>
            </w:r>
            <w:proofErr w:type="spellEnd"/>
            <w:r w:rsidR="006E740F" w:rsidRPr="00165F95">
              <w:rPr>
                <w:lang w:val="fr-CA" w:eastAsia="ar-SA"/>
              </w:rPr>
              <w:t xml:space="preserve">, etc.) </w:t>
            </w:r>
            <w:r w:rsidRPr="00165F95">
              <w:rPr>
                <w:lang w:val="fr-CA" w:eastAsia="ar-SA"/>
              </w:rPr>
              <w:t>et respect</w:t>
            </w:r>
            <w:r w:rsidR="000734FC" w:rsidRPr="00165F95">
              <w:rPr>
                <w:lang w:val="fr-CA" w:eastAsia="ar-SA"/>
              </w:rPr>
              <w:t>er l</w:t>
            </w:r>
            <w:r w:rsidRPr="00165F95">
              <w:rPr>
                <w:lang w:val="fr-CA" w:eastAsia="ar-SA"/>
              </w:rPr>
              <w:t>es échéances. Pour 2015, en particulier</w:t>
            </w:r>
            <w:r w:rsidR="000734FC" w:rsidRPr="00165F95">
              <w:rPr>
                <w:lang w:val="fr-CA" w:eastAsia="ar-SA"/>
              </w:rPr>
              <w:t> :</w:t>
            </w:r>
          </w:p>
          <w:p w:rsidR="006E740F" w:rsidRPr="00165F95" w:rsidRDefault="00B80C4E" w:rsidP="00A340CA">
            <w:pPr>
              <w:pStyle w:val="ListParagraph"/>
              <w:numPr>
                <w:ilvl w:val="0"/>
                <w:numId w:val="22"/>
              </w:numPr>
              <w:rPr>
                <w:lang w:val="fr-CA" w:eastAsia="ar-SA"/>
              </w:rPr>
            </w:pPr>
            <w:r w:rsidRPr="00165F95">
              <w:rPr>
                <w:lang w:val="fr-CA" w:eastAsia="ar-SA"/>
              </w:rPr>
              <w:t>Faire progresser le SLR</w:t>
            </w:r>
            <w:r w:rsidR="000734FC" w:rsidRPr="00165F95">
              <w:rPr>
                <w:lang w:val="fr-CA" w:eastAsia="ar-SA"/>
              </w:rPr>
              <w:t xml:space="preserve"> (</w:t>
            </w:r>
            <w:r w:rsidRPr="00165F95">
              <w:rPr>
                <w:lang w:val="fr-CA" w:eastAsia="ar-SA"/>
              </w:rPr>
              <w:t>système léger sur rail</w:t>
            </w:r>
            <w:r w:rsidR="000734FC" w:rsidRPr="00165F95">
              <w:rPr>
                <w:lang w:val="fr-CA" w:eastAsia="ar-SA"/>
              </w:rPr>
              <w:t>)</w:t>
            </w:r>
            <w:r w:rsidRPr="00165F95">
              <w:rPr>
                <w:lang w:val="fr-CA" w:eastAsia="ar-SA"/>
              </w:rPr>
              <w:t xml:space="preserve"> </w:t>
            </w:r>
            <w:r w:rsidR="00D45845" w:rsidRPr="00165F95">
              <w:rPr>
                <w:lang w:val="fr-CA" w:eastAsia="ar-SA"/>
              </w:rPr>
              <w:t xml:space="preserve">en partenariat avec le gouvernement provincial, </w:t>
            </w:r>
            <w:r w:rsidR="006E740F" w:rsidRPr="00165F95">
              <w:rPr>
                <w:lang w:val="fr-CA" w:eastAsia="ar-SA"/>
              </w:rPr>
              <w:t xml:space="preserve">Brampton </w:t>
            </w:r>
            <w:r w:rsidR="00D45845" w:rsidRPr="00165F95">
              <w:rPr>
                <w:lang w:val="fr-CA" w:eastAsia="ar-SA"/>
              </w:rPr>
              <w:t>et</w:t>
            </w:r>
            <w:r w:rsidR="006E740F" w:rsidRPr="00165F95">
              <w:rPr>
                <w:lang w:val="fr-CA" w:eastAsia="ar-SA"/>
              </w:rPr>
              <w:t xml:space="preserve"> </w:t>
            </w:r>
            <w:proofErr w:type="spellStart"/>
            <w:r w:rsidR="006E740F" w:rsidRPr="00165F95">
              <w:rPr>
                <w:lang w:val="fr-CA" w:eastAsia="ar-SA"/>
              </w:rPr>
              <w:t>Metrolinx</w:t>
            </w:r>
            <w:proofErr w:type="spellEnd"/>
            <w:r w:rsidR="00D45845" w:rsidRPr="00165F95">
              <w:rPr>
                <w:lang w:val="fr-CA" w:eastAsia="ar-SA"/>
              </w:rPr>
              <w:t xml:space="preserve">, et être prêt à réagir rapidement </w:t>
            </w:r>
            <w:r w:rsidR="000734FC" w:rsidRPr="00165F95">
              <w:rPr>
                <w:lang w:val="fr-CA" w:eastAsia="ar-SA"/>
              </w:rPr>
              <w:t xml:space="preserve">advenant </w:t>
            </w:r>
            <w:r w:rsidR="00D45845" w:rsidRPr="00165F95">
              <w:rPr>
                <w:lang w:val="fr-CA" w:eastAsia="ar-SA"/>
              </w:rPr>
              <w:t>une annonce de financement</w:t>
            </w:r>
            <w:r w:rsidR="000734FC" w:rsidRPr="00165F95">
              <w:rPr>
                <w:lang w:val="fr-CA" w:eastAsia="ar-SA"/>
              </w:rPr>
              <w:t>;</w:t>
            </w:r>
          </w:p>
          <w:p w:rsidR="006E740F" w:rsidRPr="00165F95" w:rsidRDefault="00D45845" w:rsidP="00A340CA">
            <w:pPr>
              <w:pStyle w:val="ListParagraph"/>
              <w:numPr>
                <w:ilvl w:val="0"/>
                <w:numId w:val="22"/>
              </w:numPr>
              <w:rPr>
                <w:lang w:val="fr-CA" w:eastAsia="ar-SA"/>
              </w:rPr>
            </w:pPr>
            <w:r w:rsidRPr="00165F95">
              <w:rPr>
                <w:lang w:val="fr-CA" w:eastAsia="ar-SA"/>
              </w:rPr>
              <w:t>Atteindre les cibles dans l’installation du</w:t>
            </w:r>
            <w:r w:rsidR="006E740F" w:rsidRPr="00165F95">
              <w:rPr>
                <w:lang w:val="fr-CA" w:eastAsia="ar-SA"/>
              </w:rPr>
              <w:t xml:space="preserve"> </w:t>
            </w:r>
            <w:r w:rsidRPr="00165F95">
              <w:rPr>
                <w:lang w:val="fr-CA" w:eastAsia="ar-SA"/>
              </w:rPr>
              <w:t>SAGC</w:t>
            </w:r>
            <w:r w:rsidR="000734FC" w:rsidRPr="00165F95">
              <w:rPr>
                <w:lang w:val="fr-CA" w:eastAsia="ar-SA"/>
              </w:rPr>
              <w:t xml:space="preserve"> (</w:t>
            </w:r>
            <w:r w:rsidRPr="00165F95">
              <w:rPr>
                <w:lang w:val="fr-CA" w:eastAsia="ar-SA"/>
              </w:rPr>
              <w:t>système avancé de gestion de la circulation</w:t>
            </w:r>
            <w:r w:rsidR="000734FC" w:rsidRPr="00165F95">
              <w:rPr>
                <w:lang w:val="fr-CA" w:eastAsia="ar-SA"/>
              </w:rPr>
              <w:t xml:space="preserve"> ou</w:t>
            </w:r>
            <w:r w:rsidRPr="00165F95">
              <w:rPr>
                <w:lang w:val="fr-CA" w:eastAsia="ar-SA"/>
              </w:rPr>
              <w:t xml:space="preserve"> </w:t>
            </w:r>
            <w:r w:rsidR="006E740F" w:rsidRPr="00165F95">
              <w:rPr>
                <w:lang w:val="fr-CA" w:eastAsia="ar-SA"/>
              </w:rPr>
              <w:t>ATMS</w:t>
            </w:r>
            <w:r w:rsidR="000734FC" w:rsidRPr="00165F95">
              <w:rPr>
                <w:lang w:val="fr-CA" w:eastAsia="ar-SA"/>
              </w:rPr>
              <w:t>);</w:t>
            </w:r>
          </w:p>
          <w:p w:rsidR="006E740F" w:rsidRPr="0068670D" w:rsidRDefault="00834B61" w:rsidP="00A340CA">
            <w:pPr>
              <w:pStyle w:val="ListParagraph"/>
              <w:numPr>
                <w:ilvl w:val="0"/>
                <w:numId w:val="22"/>
              </w:numPr>
              <w:rPr>
                <w:lang w:val="fr-CA" w:eastAsia="ar-SA"/>
              </w:rPr>
            </w:pPr>
            <w:r w:rsidRPr="00165F95">
              <w:rPr>
                <w:lang w:val="fr-CA" w:eastAsia="ar-SA"/>
              </w:rPr>
              <w:t>Terminer le projet et la communication</w:t>
            </w:r>
            <w:r w:rsidRPr="0068670D">
              <w:rPr>
                <w:lang w:val="fr-CA" w:eastAsia="ar-SA"/>
              </w:rPr>
              <w:t xml:space="preserve"> pour la conversion </w:t>
            </w:r>
            <w:r w:rsidR="002066E8" w:rsidRPr="0068670D">
              <w:rPr>
                <w:lang w:val="fr-CA" w:eastAsia="ar-SA"/>
              </w:rPr>
              <w:t xml:space="preserve">du taux </w:t>
            </w:r>
            <w:r w:rsidRPr="0068670D">
              <w:rPr>
                <w:lang w:val="fr-CA" w:eastAsia="ar-SA"/>
              </w:rPr>
              <w:t>pour les eaux de pluie</w:t>
            </w:r>
            <w:r w:rsidR="000734FC" w:rsidRPr="0068670D">
              <w:rPr>
                <w:lang w:val="fr-CA" w:eastAsia="ar-SA"/>
              </w:rPr>
              <w:t>;</w:t>
            </w:r>
          </w:p>
          <w:p w:rsidR="006E740F" w:rsidRPr="0068670D" w:rsidRDefault="00834B61" w:rsidP="00A340CA">
            <w:pPr>
              <w:pStyle w:val="ListParagraph"/>
              <w:numPr>
                <w:ilvl w:val="0"/>
                <w:numId w:val="22"/>
              </w:numPr>
              <w:rPr>
                <w:lang w:val="fr-CA" w:eastAsia="ar-SA"/>
              </w:rPr>
            </w:pPr>
            <w:r w:rsidRPr="0068670D">
              <w:rPr>
                <w:lang w:val="fr-CA" w:eastAsia="ar-SA"/>
              </w:rPr>
              <w:t>Réussir les jeux</w:t>
            </w:r>
            <w:r w:rsidR="006E740F" w:rsidRPr="0068670D">
              <w:rPr>
                <w:lang w:val="fr-CA" w:eastAsia="ar-SA"/>
              </w:rPr>
              <w:t xml:space="preserve"> </w:t>
            </w:r>
            <w:proofErr w:type="spellStart"/>
            <w:r w:rsidR="006E740F" w:rsidRPr="0068670D">
              <w:rPr>
                <w:lang w:val="fr-CA" w:eastAsia="ar-SA"/>
              </w:rPr>
              <w:t>PanAm</w:t>
            </w:r>
            <w:proofErr w:type="spellEnd"/>
            <w:r w:rsidR="006E740F" w:rsidRPr="0068670D">
              <w:rPr>
                <w:lang w:val="fr-CA" w:eastAsia="ar-SA"/>
              </w:rPr>
              <w:t>/</w:t>
            </w:r>
            <w:proofErr w:type="spellStart"/>
            <w:r w:rsidR="006E740F" w:rsidRPr="0068670D">
              <w:rPr>
                <w:lang w:val="fr-CA" w:eastAsia="ar-SA"/>
              </w:rPr>
              <w:t>Parapan</w:t>
            </w:r>
            <w:proofErr w:type="spellEnd"/>
            <w:r w:rsidR="006E740F" w:rsidRPr="0068670D">
              <w:rPr>
                <w:lang w:val="fr-CA" w:eastAsia="ar-SA"/>
              </w:rPr>
              <w:t xml:space="preserve"> </w:t>
            </w:r>
            <w:r w:rsidRPr="0068670D">
              <w:rPr>
                <w:lang w:val="fr-CA" w:eastAsia="ar-SA"/>
              </w:rPr>
              <w:t>et les initiatives touristiques connexes</w:t>
            </w:r>
            <w:r w:rsidR="000734FC" w:rsidRPr="0068670D">
              <w:rPr>
                <w:lang w:val="fr-CA" w:eastAsia="ar-SA"/>
              </w:rPr>
              <w:t>;</w:t>
            </w:r>
          </w:p>
          <w:p w:rsidR="006E740F" w:rsidRPr="0068670D" w:rsidRDefault="00834B61" w:rsidP="002066E8">
            <w:pPr>
              <w:pStyle w:val="ListParagraph"/>
              <w:numPr>
                <w:ilvl w:val="0"/>
                <w:numId w:val="22"/>
              </w:numPr>
              <w:rPr>
                <w:lang w:val="fr-CA" w:eastAsia="ar-SA"/>
              </w:rPr>
            </w:pPr>
            <w:r w:rsidRPr="0068670D">
              <w:rPr>
                <w:lang w:val="fr-CA" w:eastAsia="ar-SA"/>
              </w:rPr>
              <w:t xml:space="preserve">Porter une attention particulière aux échéances du processus de </w:t>
            </w:r>
            <w:r w:rsidR="00B24164" w:rsidRPr="0068670D">
              <w:rPr>
                <w:lang w:val="fr-CA" w:eastAsia="ar-SA"/>
              </w:rPr>
              <w:t xml:space="preserve">planification et </w:t>
            </w:r>
            <w:r w:rsidR="002066E8" w:rsidRPr="0068670D">
              <w:rPr>
                <w:lang w:val="fr-CA" w:eastAsia="ar-SA"/>
              </w:rPr>
              <w:t xml:space="preserve">de budgétisation </w:t>
            </w:r>
            <w:r w:rsidR="00B24164" w:rsidRPr="0068670D">
              <w:rPr>
                <w:lang w:val="fr-CA" w:eastAsia="ar-SA"/>
              </w:rPr>
              <w:t>pour suivre les préoccupations du conseil municipal</w:t>
            </w:r>
            <w:r w:rsidR="000734FC" w:rsidRPr="0068670D">
              <w:rPr>
                <w:lang w:val="fr-CA" w:eastAsia="ar-SA"/>
              </w:rPr>
              <w:t>.</w:t>
            </w:r>
          </w:p>
          <w:p w:rsidR="00515D53" w:rsidRPr="0068670D" w:rsidRDefault="00515D53" w:rsidP="00515D53">
            <w:pPr>
              <w:pStyle w:val="ListParagraph"/>
              <w:numPr>
                <w:ilvl w:val="0"/>
                <w:numId w:val="0"/>
              </w:numPr>
              <w:ind w:left="720"/>
              <w:rPr>
                <w:lang w:val="fr-CA" w:eastAsia="ar-SA"/>
              </w:rPr>
            </w:pPr>
          </w:p>
        </w:tc>
      </w:tr>
    </w:tbl>
    <w:p w:rsidR="006E740F" w:rsidRPr="0068670D" w:rsidRDefault="002A3AD6" w:rsidP="00A340CA">
      <w:pPr>
        <w:spacing w:before="160"/>
        <w:rPr>
          <w:b/>
          <w:lang w:val="fr-CA" w:eastAsia="ar-SA"/>
        </w:rPr>
      </w:pPr>
      <w:r w:rsidRPr="0068670D">
        <w:rPr>
          <w:b/>
          <w:lang w:val="fr-CA" w:eastAsia="ar-SA"/>
        </w:rPr>
        <w:t>Mesures</w:t>
      </w:r>
      <w:r w:rsidR="00307C58" w:rsidRPr="0068670D">
        <w:rPr>
          <w:b/>
          <w:lang w:val="fr-CA" w:eastAsia="ar-SA"/>
        </w:rPr>
        <w:t xml:space="preserve"> obtenues </w:t>
      </w:r>
      <w:r w:rsidR="006E740F" w:rsidRPr="0068670D">
        <w:rPr>
          <w:b/>
          <w:lang w:val="fr-CA" w:eastAsia="ar-SA"/>
        </w:rPr>
        <w:t>:</w:t>
      </w:r>
    </w:p>
    <w:tbl>
      <w:tblPr>
        <w:tblW w:w="0" w:type="auto"/>
        <w:tblLook w:val="04A0"/>
      </w:tblPr>
      <w:tblGrid>
        <w:gridCol w:w="4788"/>
        <w:gridCol w:w="4788"/>
      </w:tblGrid>
      <w:tr w:rsidR="006E740F" w:rsidRPr="0068670D" w:rsidTr="005A3120">
        <w:tc>
          <w:tcPr>
            <w:tcW w:w="9576" w:type="dxa"/>
            <w:gridSpan w:val="2"/>
            <w:tcBorders>
              <w:bottom w:val="single" w:sz="4" w:space="0" w:color="auto"/>
            </w:tcBorders>
          </w:tcPr>
          <w:p w:rsidR="006E740F" w:rsidRPr="0068670D" w:rsidRDefault="006E740F" w:rsidP="005A3120">
            <w:pPr>
              <w:spacing w:after="200"/>
              <w:rPr>
                <w:rFonts w:ascii="Verdana" w:hAnsi="Verdana"/>
                <w:highlight w:val="cyan"/>
                <w:lang w:val="fr-CA" w:eastAsia="ar-SA"/>
              </w:rPr>
            </w:pPr>
          </w:p>
        </w:tc>
      </w:tr>
      <w:tr w:rsidR="006E740F" w:rsidRPr="0068670D" w:rsidTr="005A3120">
        <w:tc>
          <w:tcPr>
            <w:tcW w:w="4788" w:type="dxa"/>
            <w:tcBorders>
              <w:left w:val="nil"/>
              <w:right w:val="nil"/>
            </w:tcBorders>
            <w:shd w:val="clear" w:color="auto" w:fill="auto"/>
          </w:tcPr>
          <w:p w:rsidR="006E740F" w:rsidRPr="0068670D" w:rsidRDefault="006E740F" w:rsidP="005A3120">
            <w:pPr>
              <w:spacing w:after="200"/>
              <w:rPr>
                <w:rFonts w:ascii="Verdana" w:hAnsi="Verdana"/>
                <w:highlight w:val="cyan"/>
                <w:lang w:val="fr-CA" w:eastAsia="ar-SA"/>
              </w:rPr>
            </w:pPr>
          </w:p>
        </w:tc>
        <w:tc>
          <w:tcPr>
            <w:tcW w:w="4788" w:type="dxa"/>
            <w:tcBorders>
              <w:left w:val="nil"/>
              <w:right w:val="nil"/>
            </w:tcBorders>
            <w:shd w:val="clear" w:color="auto" w:fill="auto"/>
          </w:tcPr>
          <w:p w:rsidR="006E740F" w:rsidRPr="0068670D" w:rsidRDefault="006E740F" w:rsidP="005A3120">
            <w:pPr>
              <w:spacing w:after="200"/>
              <w:rPr>
                <w:rFonts w:ascii="Verdana" w:hAnsi="Verdana"/>
                <w:highlight w:val="cyan"/>
                <w:lang w:val="fr-CA" w:eastAsia="ar-SA"/>
              </w:rPr>
            </w:pPr>
          </w:p>
        </w:tc>
      </w:tr>
      <w:tr w:rsidR="006E740F" w:rsidRPr="000D12F2" w:rsidTr="005A3120">
        <w:tc>
          <w:tcPr>
            <w:tcW w:w="4788" w:type="dxa"/>
            <w:shd w:val="pct15" w:color="auto" w:fill="auto"/>
          </w:tcPr>
          <w:p w:rsidR="006E740F" w:rsidRPr="00165F95" w:rsidRDefault="00307C58" w:rsidP="00A340CA">
            <w:pPr>
              <w:rPr>
                <w:lang w:val="fr-CA" w:eastAsia="ar-SA"/>
              </w:rPr>
            </w:pPr>
            <w:r w:rsidRPr="00165F95">
              <w:rPr>
                <w:lang w:val="fr-CA" w:eastAsia="ar-SA"/>
              </w:rPr>
              <w:t>Pondération</w:t>
            </w:r>
          </w:p>
          <w:p w:rsidR="006E740F" w:rsidRPr="00165F95" w:rsidRDefault="006E740F" w:rsidP="00CD2CBB">
            <w:pPr>
              <w:rPr>
                <w:lang w:val="fr-CA" w:eastAsia="ar-SA"/>
              </w:rPr>
            </w:pPr>
            <w:r w:rsidRPr="00165F95">
              <w:rPr>
                <w:lang w:val="fr-CA" w:eastAsia="ar-SA"/>
              </w:rPr>
              <w:t>50</w:t>
            </w:r>
            <w:r w:rsidR="00CD2CBB" w:rsidRPr="00165F95">
              <w:rPr>
                <w:lang w:val="fr-CA" w:eastAsia="ar-SA"/>
              </w:rPr>
              <w:t> %</w:t>
            </w:r>
            <w:r w:rsidR="00307C58" w:rsidRPr="00165F95">
              <w:rPr>
                <w:lang w:val="fr-CA" w:eastAsia="ar-SA"/>
              </w:rPr>
              <w:t> </w:t>
            </w:r>
            <w:r w:rsidR="00CD2CBB" w:rsidRPr="00165F95">
              <w:rPr>
                <w:lang w:val="fr-CA" w:eastAsia="ar-SA"/>
              </w:rPr>
              <w:t>du</w:t>
            </w:r>
            <w:r w:rsidR="00307C58" w:rsidRPr="00165F95">
              <w:rPr>
                <w:lang w:val="fr-CA" w:eastAsia="ar-SA"/>
              </w:rPr>
              <w:t xml:space="preserve"> total des résultats clés</w:t>
            </w:r>
            <w:r w:rsidRPr="00165F95">
              <w:rPr>
                <w:lang w:val="fr-CA" w:eastAsia="ar-SA"/>
              </w:rPr>
              <w:t xml:space="preserve">. </w:t>
            </w:r>
            <w:r w:rsidR="00307C58" w:rsidRPr="00165F95">
              <w:rPr>
                <w:lang w:val="fr-CA" w:eastAsia="ar-SA"/>
              </w:rPr>
              <w:t>Chaque résultat clé est évalué individuellement.</w:t>
            </w:r>
          </w:p>
        </w:tc>
        <w:tc>
          <w:tcPr>
            <w:tcW w:w="4788" w:type="dxa"/>
            <w:shd w:val="pct15" w:color="auto" w:fill="auto"/>
          </w:tcPr>
          <w:p w:rsidR="006E740F" w:rsidRPr="00165F95" w:rsidRDefault="00307C58" w:rsidP="00A340CA">
            <w:pPr>
              <w:rPr>
                <w:lang w:val="fr-CA" w:eastAsia="ar-SA"/>
              </w:rPr>
            </w:pPr>
            <w:r w:rsidRPr="00165F95">
              <w:rPr>
                <w:lang w:val="fr-CA" w:eastAsia="ar-SA"/>
              </w:rPr>
              <w:t>Zone de rendement</w:t>
            </w:r>
          </w:p>
          <w:p w:rsidR="006E740F" w:rsidRPr="00165F95" w:rsidRDefault="00904C24" w:rsidP="00904C24">
            <w:pPr>
              <w:rPr>
                <w:lang w:val="fr-CA" w:eastAsia="ar-SA"/>
              </w:rPr>
            </w:pPr>
            <w:r w:rsidRPr="00165F95">
              <w:rPr>
                <w:lang w:val="fr-CA" w:eastAsia="ar-SA"/>
              </w:rPr>
              <w:t xml:space="preserve">Noter chaque résultat clé selon la zone de rendement appropriée. Consulter la partie 2 des lignes directrices sur la notation </w:t>
            </w:r>
            <w:r w:rsidR="006E740F" w:rsidRPr="00165F95">
              <w:rPr>
                <w:lang w:val="fr-CA" w:eastAsia="ar-SA"/>
              </w:rPr>
              <w:t>(</w:t>
            </w:r>
            <w:r w:rsidRPr="00165F95">
              <w:rPr>
                <w:lang w:val="fr-CA" w:eastAsia="ar-SA"/>
              </w:rPr>
              <w:t>document séparé</w:t>
            </w:r>
            <w:r w:rsidR="006E740F" w:rsidRPr="00165F95">
              <w:rPr>
                <w:lang w:val="fr-CA" w:eastAsia="ar-SA"/>
              </w:rPr>
              <w:t>)</w:t>
            </w:r>
          </w:p>
        </w:tc>
      </w:tr>
    </w:tbl>
    <w:p w:rsidR="006E740F" w:rsidRPr="0068670D" w:rsidRDefault="006E740F" w:rsidP="006E740F">
      <w:pPr>
        <w:rPr>
          <w:rFonts w:ascii="Verdana" w:hAnsi="Verdana"/>
          <w:b/>
          <w:lang w:val="fr-CA" w:eastAsia="ar-SA"/>
        </w:rPr>
      </w:pPr>
    </w:p>
    <w:tbl>
      <w:tblPr>
        <w:tblW w:w="0" w:type="auto"/>
        <w:tblLook w:val="04A0"/>
      </w:tblPr>
      <w:tblGrid>
        <w:gridCol w:w="108"/>
        <w:gridCol w:w="9360"/>
        <w:gridCol w:w="108"/>
      </w:tblGrid>
      <w:tr w:rsidR="006E740F" w:rsidRPr="00165F95" w:rsidTr="005A3120">
        <w:tc>
          <w:tcPr>
            <w:tcW w:w="9576" w:type="dxa"/>
            <w:gridSpan w:val="3"/>
          </w:tcPr>
          <w:p w:rsidR="006E740F" w:rsidRPr="00165F95" w:rsidRDefault="00DD5AE5" w:rsidP="005A3120">
            <w:pPr>
              <w:spacing w:after="200"/>
              <w:rPr>
                <w:rFonts w:ascii="Verdana" w:hAnsi="Verdana"/>
                <w:b/>
                <w:lang w:val="fr-CA" w:eastAsia="ar-SA"/>
              </w:rPr>
            </w:pPr>
            <w:r w:rsidRPr="00165F95">
              <w:rPr>
                <w:b/>
                <w:lang w:val="fr-CA"/>
              </w:rPr>
              <w:t xml:space="preserve">Résultats clés </w:t>
            </w:r>
            <w:r w:rsidR="006E740F" w:rsidRPr="00165F95">
              <w:rPr>
                <w:b/>
                <w:lang w:val="fr-CA"/>
              </w:rPr>
              <w:t>:</w:t>
            </w:r>
            <w:r w:rsidR="00A340CA" w:rsidRPr="00165F95">
              <w:rPr>
                <w:b/>
                <w:lang w:val="fr-CA"/>
              </w:rPr>
              <w:t xml:space="preserve"> </w:t>
            </w:r>
            <w:r w:rsidRPr="00165F95">
              <w:rPr>
                <w:b/>
                <w:lang w:val="fr-CA"/>
              </w:rPr>
              <w:t>Excellence en facilitation des politiques </w:t>
            </w:r>
            <w:r w:rsidR="006E740F" w:rsidRPr="00165F95">
              <w:rPr>
                <w:b/>
                <w:lang w:val="fr-CA"/>
              </w:rPr>
              <w:t>:</w:t>
            </w:r>
            <w:r w:rsidR="006E740F" w:rsidRPr="00165F95">
              <w:rPr>
                <w:rFonts w:ascii="Verdana" w:hAnsi="Verdana"/>
                <w:b/>
                <w:lang w:val="fr-CA" w:eastAsia="ar-SA"/>
              </w:rPr>
              <w:t xml:space="preserve"> </w:t>
            </w:r>
          </w:p>
          <w:p w:rsidR="006E740F" w:rsidRPr="00165F95" w:rsidRDefault="006E740F" w:rsidP="00A340CA">
            <w:pPr>
              <w:pStyle w:val="ListParagraph"/>
              <w:rPr>
                <w:lang w:val="fr-CA" w:eastAsia="ar-SA"/>
              </w:rPr>
            </w:pPr>
            <w:r w:rsidRPr="00165F95">
              <w:rPr>
                <w:lang w:val="fr-CA" w:eastAsia="ar-SA"/>
              </w:rPr>
              <w:t>Facilit</w:t>
            </w:r>
            <w:r w:rsidR="00DD5AE5" w:rsidRPr="00165F95">
              <w:rPr>
                <w:lang w:val="fr-CA" w:eastAsia="ar-SA"/>
              </w:rPr>
              <w:t xml:space="preserve">er les buts et objectifs du conseil en aidant à élaborer des initiatives </w:t>
            </w:r>
            <w:r w:rsidR="00BF6C7C" w:rsidRPr="00165F95">
              <w:rPr>
                <w:lang w:val="fr-CA" w:eastAsia="ar-SA"/>
              </w:rPr>
              <w:t>stratégiques</w:t>
            </w:r>
            <w:r w:rsidR="00DD5AE5" w:rsidRPr="00165F95">
              <w:rPr>
                <w:lang w:val="fr-CA" w:eastAsia="ar-SA"/>
              </w:rPr>
              <w:t xml:space="preserve"> qui serviront le mieux </w:t>
            </w:r>
            <w:r w:rsidR="002066E8" w:rsidRPr="00165F95">
              <w:rPr>
                <w:lang w:val="fr-CA" w:eastAsia="ar-SA"/>
              </w:rPr>
              <w:t>l’intérêt</w:t>
            </w:r>
            <w:r w:rsidR="00DD5AE5" w:rsidRPr="00165F95">
              <w:rPr>
                <w:lang w:val="fr-CA" w:eastAsia="ar-SA"/>
              </w:rPr>
              <w:t xml:space="preserve"> de la communauté.</w:t>
            </w:r>
          </w:p>
          <w:p w:rsidR="006E740F" w:rsidRPr="00165F95" w:rsidRDefault="00DD5AE5" w:rsidP="002066E8">
            <w:pPr>
              <w:pStyle w:val="ListParagraph"/>
              <w:rPr>
                <w:lang w:val="fr-CA" w:eastAsia="ar-SA"/>
              </w:rPr>
            </w:pPr>
            <w:r w:rsidRPr="00165F95">
              <w:rPr>
                <w:lang w:val="fr-CA" w:eastAsia="ar-SA"/>
              </w:rPr>
              <w:t xml:space="preserve">Veiller à remplir les exigences de diligence raisonnable avant de procéder aux communications relatives </w:t>
            </w:r>
            <w:r w:rsidR="002066E8" w:rsidRPr="00165F95">
              <w:rPr>
                <w:lang w:val="fr-CA" w:eastAsia="ar-SA"/>
              </w:rPr>
              <w:t xml:space="preserve">aux grands projets </w:t>
            </w:r>
            <w:r w:rsidRPr="00165F95">
              <w:rPr>
                <w:lang w:val="fr-CA" w:eastAsia="ar-SA"/>
              </w:rPr>
              <w:t>stratégiques inscrit</w:t>
            </w:r>
            <w:r w:rsidR="002066E8" w:rsidRPr="00165F95">
              <w:rPr>
                <w:lang w:val="fr-CA" w:eastAsia="ar-SA"/>
              </w:rPr>
              <w:t>s</w:t>
            </w:r>
            <w:r w:rsidRPr="00165F95">
              <w:rPr>
                <w:lang w:val="fr-CA" w:eastAsia="ar-SA"/>
              </w:rPr>
              <w:t xml:space="preserve"> dans le plan </w:t>
            </w:r>
            <w:r w:rsidR="002066E8" w:rsidRPr="00165F95">
              <w:rPr>
                <w:lang w:val="fr-CA" w:eastAsia="ar-SA"/>
              </w:rPr>
              <w:t>opérationnel</w:t>
            </w:r>
            <w:r w:rsidRPr="00165F95">
              <w:rPr>
                <w:lang w:val="fr-CA" w:eastAsia="ar-SA"/>
              </w:rPr>
              <w:t>.</w:t>
            </w:r>
          </w:p>
        </w:tc>
      </w:tr>
      <w:tr w:rsidR="00FC04BE" w:rsidRPr="00165F95" w:rsidTr="00FC04BE">
        <w:trPr>
          <w:gridBefore w:val="1"/>
          <w:gridAfter w:val="1"/>
          <w:wBefore w:w="108" w:type="dxa"/>
          <w:wAfter w:w="108" w:type="dxa"/>
        </w:trPr>
        <w:tc>
          <w:tcPr>
            <w:tcW w:w="9360" w:type="dxa"/>
          </w:tcPr>
          <w:p w:rsidR="002066E8" w:rsidRPr="00165F95" w:rsidRDefault="002066E8" w:rsidP="008C048F">
            <w:pPr>
              <w:ind w:left="-108"/>
              <w:rPr>
                <w:b/>
                <w:lang w:val="fr-CA" w:eastAsia="ar-SA"/>
              </w:rPr>
            </w:pPr>
          </w:p>
          <w:p w:rsidR="00FC04BE" w:rsidRPr="00165F95" w:rsidRDefault="00FC04BE" w:rsidP="004B2009">
            <w:pPr>
              <w:ind w:left="-108"/>
              <w:rPr>
                <w:b/>
                <w:lang w:val="fr-CA" w:eastAsia="ar-SA"/>
              </w:rPr>
            </w:pPr>
            <w:r w:rsidRPr="00165F95">
              <w:rPr>
                <w:b/>
                <w:lang w:val="fr-CA" w:eastAsia="ar-SA"/>
              </w:rPr>
              <w:t>Priorité stratégique</w:t>
            </w:r>
            <w:r w:rsidRPr="00165F95">
              <w:rPr>
                <w:lang w:val="fr-CA" w:eastAsia="ar-SA"/>
              </w:rPr>
              <w:t> </w:t>
            </w:r>
            <w:r w:rsidRPr="00165F95">
              <w:rPr>
                <w:b/>
                <w:lang w:val="fr-CA" w:eastAsia="ar-SA"/>
              </w:rPr>
              <w:t xml:space="preserve">: </w:t>
            </w:r>
            <w:r w:rsidR="004B2009" w:rsidRPr="00165F95">
              <w:rPr>
                <w:b/>
                <w:lang w:val="fr-CA" w:eastAsia="ar-SA"/>
              </w:rPr>
              <w:t>Miser sur l’amélioration continue pour hausser la valeur des services par rapport aux sommes investies</w:t>
            </w:r>
          </w:p>
        </w:tc>
      </w:tr>
    </w:tbl>
    <w:p w:rsidR="00FC04BE" w:rsidRPr="00165F95" w:rsidRDefault="00FC04BE" w:rsidP="00FC04BE">
      <w:pPr>
        <w:rPr>
          <w:b/>
          <w:lang w:val="fr-CA" w:eastAsia="ar-SA"/>
        </w:rPr>
      </w:pPr>
      <w:r w:rsidRPr="00165F95">
        <w:rPr>
          <w:b/>
          <w:lang w:val="fr-CA" w:eastAsia="ar-SA"/>
        </w:rPr>
        <w:t xml:space="preserve">Mesures </w:t>
      </w:r>
      <w:r w:rsidR="002066E8" w:rsidRPr="00165F95">
        <w:rPr>
          <w:b/>
          <w:lang w:val="fr-CA" w:eastAsia="ar-SA"/>
        </w:rPr>
        <w:t>d</w:t>
      </w:r>
      <w:r w:rsidR="00570EF0" w:rsidRPr="00165F95">
        <w:rPr>
          <w:b/>
          <w:lang w:val="fr-CA" w:eastAsia="ar-SA"/>
        </w:rPr>
        <w:t>u</w:t>
      </w:r>
      <w:r w:rsidR="002066E8" w:rsidRPr="00165F95">
        <w:rPr>
          <w:b/>
          <w:lang w:val="fr-CA" w:eastAsia="ar-SA"/>
        </w:rPr>
        <w:t xml:space="preserve"> rendement</w:t>
      </w:r>
      <w:r w:rsidRPr="00165F95">
        <w:rPr>
          <w:b/>
          <w:lang w:val="fr-CA" w:eastAsia="ar-SA"/>
        </w:rPr>
        <w:t> :</w:t>
      </w:r>
    </w:p>
    <w:tbl>
      <w:tblPr>
        <w:tblW w:w="0" w:type="auto"/>
        <w:tblLook w:val="04A0"/>
      </w:tblPr>
      <w:tblGrid>
        <w:gridCol w:w="9576"/>
      </w:tblGrid>
      <w:tr w:rsidR="00FC04BE" w:rsidRPr="00165F95" w:rsidTr="00FC04BE">
        <w:tc>
          <w:tcPr>
            <w:tcW w:w="9576" w:type="dxa"/>
          </w:tcPr>
          <w:p w:rsidR="00FC04BE" w:rsidRPr="00165F95" w:rsidRDefault="004B2009" w:rsidP="00FC04BE">
            <w:pPr>
              <w:pStyle w:val="ListParagraph"/>
              <w:rPr>
                <w:lang w:val="fr-CA" w:eastAsia="ar-SA"/>
              </w:rPr>
            </w:pPr>
            <w:r w:rsidRPr="00165F95">
              <w:rPr>
                <w:lang w:val="fr-CA" w:eastAsia="ar-SA"/>
              </w:rPr>
              <w:t>Faire en sorte que le conseil dispose d’</w:t>
            </w:r>
            <w:r w:rsidR="00FC04BE" w:rsidRPr="00165F95">
              <w:rPr>
                <w:lang w:val="fr-CA" w:eastAsia="ar-SA"/>
              </w:rPr>
              <w:t>information</w:t>
            </w:r>
            <w:r w:rsidR="00F735F8" w:rsidRPr="00165F95">
              <w:rPr>
                <w:lang w:val="fr-CA" w:eastAsia="ar-SA"/>
              </w:rPr>
              <w:t xml:space="preserve"> complète et exacte et de recommandations précises pour</w:t>
            </w:r>
            <w:r w:rsidR="00FC04BE" w:rsidRPr="00165F95">
              <w:rPr>
                <w:lang w:val="fr-CA" w:eastAsia="ar-SA"/>
              </w:rPr>
              <w:t xml:space="preserve"> la planification et l’évaluation des initiatives </w:t>
            </w:r>
            <w:r w:rsidR="00BF6C7C" w:rsidRPr="00165F95">
              <w:rPr>
                <w:lang w:val="fr-CA" w:eastAsia="ar-SA"/>
              </w:rPr>
              <w:t>stratégiques</w:t>
            </w:r>
            <w:r w:rsidR="00F735F8" w:rsidRPr="00165F95">
              <w:rPr>
                <w:lang w:val="fr-CA" w:eastAsia="ar-SA"/>
              </w:rPr>
              <w:t>.</w:t>
            </w:r>
          </w:p>
          <w:p w:rsidR="00FC04BE" w:rsidRPr="00165F95" w:rsidRDefault="00F735F8" w:rsidP="00FC04BE">
            <w:pPr>
              <w:pStyle w:val="ListParagraph"/>
              <w:rPr>
                <w:lang w:val="fr-CA" w:eastAsia="ar-SA"/>
              </w:rPr>
            </w:pPr>
            <w:r w:rsidRPr="00165F95">
              <w:rPr>
                <w:lang w:val="fr-CA" w:eastAsia="ar-SA"/>
              </w:rPr>
              <w:t>Évaluer les politiques municipales et le</w:t>
            </w:r>
            <w:r w:rsidR="00FC04BE" w:rsidRPr="00165F95">
              <w:rPr>
                <w:lang w:val="fr-CA" w:eastAsia="ar-SA"/>
              </w:rPr>
              <w:t>s programmes et services</w:t>
            </w:r>
            <w:r w:rsidRPr="00165F95">
              <w:rPr>
                <w:lang w:val="fr-CA" w:eastAsia="ar-SA"/>
              </w:rPr>
              <w:t xml:space="preserve"> </w:t>
            </w:r>
            <w:r w:rsidR="00FC04BE" w:rsidRPr="00165F95">
              <w:rPr>
                <w:lang w:val="fr-CA" w:eastAsia="ar-SA"/>
              </w:rPr>
              <w:t>qui en découlent et repérer les changements, su</w:t>
            </w:r>
            <w:r w:rsidR="003365FE" w:rsidRPr="00165F95">
              <w:rPr>
                <w:lang w:val="fr-CA" w:eastAsia="ar-SA"/>
              </w:rPr>
              <w:t xml:space="preserve">ppressions ou ajouts à apporter </w:t>
            </w:r>
            <w:r w:rsidR="00FC04BE" w:rsidRPr="00165F95">
              <w:rPr>
                <w:lang w:val="fr-CA" w:eastAsia="ar-SA"/>
              </w:rPr>
              <w:t>en vue d’améliorer les résulta</w:t>
            </w:r>
            <w:r w:rsidRPr="00165F95">
              <w:rPr>
                <w:lang w:val="fr-CA" w:eastAsia="ar-SA"/>
              </w:rPr>
              <w:t>ts et la réputation de la ville.</w:t>
            </w:r>
          </w:p>
          <w:p w:rsidR="00FC04BE" w:rsidRPr="00165F95" w:rsidRDefault="00FC04BE" w:rsidP="00FC04BE">
            <w:pPr>
              <w:pStyle w:val="ListParagraph"/>
              <w:rPr>
                <w:lang w:val="fr-CA" w:eastAsia="ar-SA"/>
              </w:rPr>
            </w:pPr>
            <w:r w:rsidRPr="00165F95">
              <w:rPr>
                <w:lang w:val="fr-CA" w:eastAsia="ar-SA"/>
              </w:rPr>
              <w:t xml:space="preserve">Comprendre l’interdépendance de l’administration et des partenaires clés de la communauté et </w:t>
            </w:r>
            <w:r w:rsidR="006048CD" w:rsidRPr="00165F95">
              <w:rPr>
                <w:lang w:val="fr-CA" w:eastAsia="ar-SA"/>
              </w:rPr>
              <w:t>favoriser</w:t>
            </w:r>
            <w:r w:rsidRPr="00165F95">
              <w:rPr>
                <w:lang w:val="fr-CA" w:eastAsia="ar-SA"/>
              </w:rPr>
              <w:t xml:space="preserve"> la coopération et le consensus entre divers groupes et </w:t>
            </w:r>
            <w:r w:rsidR="006048CD" w:rsidRPr="00165F95">
              <w:rPr>
                <w:lang w:val="fr-CA" w:eastAsia="ar-SA"/>
              </w:rPr>
              <w:t>au sein</w:t>
            </w:r>
            <w:r w:rsidRPr="00165F95">
              <w:rPr>
                <w:lang w:val="fr-CA" w:eastAsia="ar-SA"/>
              </w:rPr>
              <w:t xml:space="preserve"> de </w:t>
            </w:r>
            <w:r w:rsidR="006048CD" w:rsidRPr="00165F95">
              <w:rPr>
                <w:lang w:val="fr-CA" w:eastAsia="ar-SA"/>
              </w:rPr>
              <w:t>ceux-ci</w:t>
            </w:r>
            <w:r w:rsidRPr="00165F95">
              <w:rPr>
                <w:lang w:val="fr-CA" w:eastAsia="ar-SA"/>
              </w:rPr>
              <w:t xml:space="preserve"> pour les amener à définir des buts communs </w:t>
            </w:r>
            <w:r w:rsidR="002F594E" w:rsidRPr="00165F95">
              <w:rPr>
                <w:lang w:val="fr-CA" w:eastAsia="ar-SA"/>
              </w:rPr>
              <w:t xml:space="preserve">pour mieux servir </w:t>
            </w:r>
            <w:r w:rsidR="006048CD" w:rsidRPr="00165F95">
              <w:rPr>
                <w:lang w:val="fr-CA" w:eastAsia="ar-SA"/>
              </w:rPr>
              <w:t>la population</w:t>
            </w:r>
            <w:r w:rsidR="00F735F8" w:rsidRPr="00165F95">
              <w:rPr>
                <w:lang w:val="fr-CA" w:eastAsia="ar-SA"/>
              </w:rPr>
              <w:t>.</w:t>
            </w:r>
          </w:p>
          <w:p w:rsidR="00FC04BE" w:rsidRPr="00165F95" w:rsidRDefault="002F594E" w:rsidP="00FC04BE">
            <w:pPr>
              <w:pStyle w:val="ListParagraph"/>
              <w:rPr>
                <w:lang w:val="fr-CA" w:eastAsia="ar-SA"/>
              </w:rPr>
            </w:pPr>
            <w:r w:rsidRPr="00165F95">
              <w:rPr>
                <w:lang w:val="fr-CA" w:eastAsia="ar-SA"/>
              </w:rPr>
              <w:t>Savoir reconnaître les questions é</w:t>
            </w:r>
            <w:r w:rsidR="00FC04BE" w:rsidRPr="00165F95">
              <w:rPr>
                <w:lang w:val="fr-CA" w:eastAsia="ar-SA"/>
              </w:rPr>
              <w:t>mergent</w:t>
            </w:r>
            <w:r w:rsidRPr="00165F95">
              <w:rPr>
                <w:lang w:val="fr-CA" w:eastAsia="ar-SA"/>
              </w:rPr>
              <w:t>e</w:t>
            </w:r>
            <w:r w:rsidR="00FC04BE" w:rsidRPr="00165F95">
              <w:rPr>
                <w:lang w:val="fr-CA" w:eastAsia="ar-SA"/>
              </w:rPr>
              <w:t>s et l</w:t>
            </w:r>
            <w:r w:rsidRPr="00165F95">
              <w:rPr>
                <w:lang w:val="fr-CA" w:eastAsia="ar-SA"/>
              </w:rPr>
              <w:t>a nécessité d’apporter des</w:t>
            </w:r>
            <w:r w:rsidR="00FC04BE" w:rsidRPr="00165F95">
              <w:rPr>
                <w:lang w:val="fr-CA" w:eastAsia="ar-SA"/>
              </w:rPr>
              <w:t xml:space="preserve"> changement</w:t>
            </w:r>
            <w:r w:rsidRPr="00165F95">
              <w:rPr>
                <w:lang w:val="fr-CA" w:eastAsia="ar-SA"/>
              </w:rPr>
              <w:t xml:space="preserve">s </w:t>
            </w:r>
            <w:r w:rsidR="00FC04BE" w:rsidRPr="00165F95">
              <w:rPr>
                <w:lang w:val="fr-CA" w:eastAsia="ar-SA"/>
              </w:rPr>
              <w:t xml:space="preserve">et </w:t>
            </w:r>
            <w:r w:rsidRPr="00165F95">
              <w:rPr>
                <w:lang w:val="fr-CA" w:eastAsia="ar-SA"/>
              </w:rPr>
              <w:t>d’</w:t>
            </w:r>
            <w:r w:rsidR="00FC04BE" w:rsidRPr="00165F95">
              <w:rPr>
                <w:lang w:val="fr-CA" w:eastAsia="ar-SA"/>
              </w:rPr>
              <w:t>y réagir de</w:t>
            </w:r>
            <w:r w:rsidRPr="00165F95">
              <w:rPr>
                <w:lang w:val="fr-CA" w:eastAsia="ar-SA"/>
              </w:rPr>
              <w:t xml:space="preserve"> la bonne</w:t>
            </w:r>
            <w:r w:rsidR="00FC04BE" w:rsidRPr="00165F95">
              <w:rPr>
                <w:lang w:val="fr-CA" w:eastAsia="ar-SA"/>
              </w:rPr>
              <w:t xml:space="preserve"> mani</w:t>
            </w:r>
            <w:r w:rsidR="00F735F8" w:rsidRPr="00165F95">
              <w:rPr>
                <w:lang w:val="fr-CA" w:eastAsia="ar-SA"/>
              </w:rPr>
              <w:t>ère au bon moment.</w:t>
            </w:r>
          </w:p>
          <w:p w:rsidR="00FC04BE" w:rsidRPr="00165F95" w:rsidRDefault="00FC04BE" w:rsidP="00FC04BE">
            <w:pPr>
              <w:pStyle w:val="ListParagraph"/>
              <w:rPr>
                <w:lang w:val="fr-CA" w:eastAsia="ar-SA"/>
              </w:rPr>
            </w:pPr>
            <w:r w:rsidRPr="00165F95">
              <w:rPr>
                <w:lang w:val="fr-CA" w:eastAsia="ar-SA"/>
              </w:rPr>
              <w:t>Veiller à ce que le conseil soit bien informé des politique</w:t>
            </w:r>
            <w:r w:rsidR="00F735F8" w:rsidRPr="00165F95">
              <w:rPr>
                <w:lang w:val="fr-CA" w:eastAsia="ar-SA"/>
              </w:rPr>
              <w:t>s en vigueur et de leurs</w:t>
            </w:r>
            <w:r w:rsidR="001953C1" w:rsidRPr="00165F95">
              <w:rPr>
                <w:lang w:val="fr-CA" w:eastAsia="ar-SA"/>
              </w:rPr>
              <w:t xml:space="preserve"> effets (résultats, retombées, etc.)</w:t>
            </w:r>
            <w:r w:rsidR="00F735F8" w:rsidRPr="00165F95">
              <w:rPr>
                <w:lang w:val="fr-CA" w:eastAsia="ar-SA"/>
              </w:rPr>
              <w:t>.</w:t>
            </w:r>
          </w:p>
          <w:p w:rsidR="00FC04BE" w:rsidRPr="00165F95" w:rsidRDefault="00FC04BE" w:rsidP="00FC04BE">
            <w:pPr>
              <w:pStyle w:val="ListParagraph"/>
              <w:rPr>
                <w:lang w:val="fr-CA" w:eastAsia="ar-SA"/>
              </w:rPr>
            </w:pPr>
            <w:r w:rsidRPr="00165F95">
              <w:rPr>
                <w:lang w:val="fr-CA" w:eastAsia="ar-SA"/>
              </w:rPr>
              <w:t xml:space="preserve">Agir en tant que facilitateur pour définir et gérer d’excellentes relations avec la municipalité régionale de Peel, le gouvernement provincial, l’Association of Municipal </w:t>
            </w:r>
            <w:proofErr w:type="spellStart"/>
            <w:r w:rsidRPr="00165F95">
              <w:rPr>
                <w:lang w:val="fr-CA" w:eastAsia="ar-SA"/>
              </w:rPr>
              <w:t>Organizations</w:t>
            </w:r>
            <w:proofErr w:type="spellEnd"/>
            <w:r w:rsidRPr="00165F95">
              <w:rPr>
                <w:lang w:val="fr-CA" w:eastAsia="ar-SA"/>
              </w:rPr>
              <w:t xml:space="preserve"> (AMO), la Fédération canadienne des municipalités et d’autres </w:t>
            </w:r>
            <w:r w:rsidR="001953C1" w:rsidRPr="00165F95">
              <w:rPr>
                <w:lang w:val="fr-CA" w:eastAsia="ar-SA"/>
              </w:rPr>
              <w:t>directions</w:t>
            </w:r>
            <w:r w:rsidRPr="00165F95">
              <w:rPr>
                <w:lang w:val="fr-CA" w:eastAsia="ar-SA"/>
              </w:rPr>
              <w:t xml:space="preserve"> du gouvernement ainsi que le secteur public en général.</w:t>
            </w:r>
          </w:p>
          <w:p w:rsidR="00FC04BE" w:rsidRPr="00165F95" w:rsidRDefault="00FC04BE" w:rsidP="00FC04BE">
            <w:pPr>
              <w:pStyle w:val="ListParagraph"/>
              <w:rPr>
                <w:lang w:val="fr-CA" w:eastAsia="ar-SA"/>
              </w:rPr>
            </w:pPr>
            <w:r w:rsidRPr="00165F95">
              <w:rPr>
                <w:lang w:val="fr-CA" w:eastAsia="ar-SA"/>
              </w:rPr>
              <w:t xml:space="preserve">Appuyer le maire et </w:t>
            </w:r>
            <w:r w:rsidR="001953C1" w:rsidRPr="00165F95">
              <w:rPr>
                <w:lang w:val="fr-CA" w:eastAsia="ar-SA"/>
              </w:rPr>
              <w:t>les conseillers</w:t>
            </w:r>
            <w:r w:rsidRPr="00165F95">
              <w:rPr>
                <w:lang w:val="fr-CA" w:eastAsia="ar-SA"/>
              </w:rPr>
              <w:t xml:space="preserve"> dans la défense des intérêts municipaux pendant la campagne électorale</w:t>
            </w:r>
            <w:r w:rsidR="00CD2CBB" w:rsidRPr="00165F95">
              <w:rPr>
                <w:lang w:val="fr-CA" w:eastAsia="ar-SA"/>
              </w:rPr>
              <w:t xml:space="preserve"> fédérale</w:t>
            </w:r>
            <w:r w:rsidRPr="00165F95">
              <w:rPr>
                <w:lang w:val="fr-CA" w:eastAsia="ar-SA"/>
              </w:rPr>
              <w:t xml:space="preserve"> de 2015.</w:t>
            </w:r>
          </w:p>
          <w:p w:rsidR="00FC04BE" w:rsidRPr="00165F95" w:rsidRDefault="00FC04BE" w:rsidP="00FC04BE">
            <w:pPr>
              <w:spacing w:after="200"/>
              <w:rPr>
                <w:rFonts w:ascii="Verdana" w:hAnsi="Verdana"/>
                <w:lang w:val="fr-CA" w:eastAsia="ar-SA"/>
              </w:rPr>
            </w:pPr>
          </w:p>
        </w:tc>
      </w:tr>
    </w:tbl>
    <w:p w:rsidR="00515D53" w:rsidRPr="0068670D" w:rsidRDefault="002A3AD6" w:rsidP="00515D53">
      <w:pPr>
        <w:spacing w:before="160"/>
        <w:rPr>
          <w:b/>
          <w:lang w:val="fr-CA" w:eastAsia="ar-SA"/>
        </w:rPr>
      </w:pPr>
      <w:r w:rsidRPr="0068670D">
        <w:rPr>
          <w:b/>
          <w:lang w:val="fr-CA" w:eastAsia="ar-SA"/>
        </w:rPr>
        <w:t>Mesures</w:t>
      </w:r>
      <w:r w:rsidR="00515D53" w:rsidRPr="0068670D">
        <w:rPr>
          <w:b/>
          <w:lang w:val="fr-CA" w:eastAsia="ar-SA"/>
        </w:rPr>
        <w:t xml:space="preserve"> obtenues :</w:t>
      </w:r>
    </w:p>
    <w:tbl>
      <w:tblPr>
        <w:tblW w:w="0" w:type="auto"/>
        <w:tblLook w:val="04A0"/>
      </w:tblPr>
      <w:tblGrid>
        <w:gridCol w:w="4788"/>
        <w:gridCol w:w="4788"/>
      </w:tblGrid>
      <w:tr w:rsidR="00FC04BE" w:rsidRPr="0068670D" w:rsidTr="00FC04BE">
        <w:tc>
          <w:tcPr>
            <w:tcW w:w="9576" w:type="dxa"/>
            <w:gridSpan w:val="2"/>
            <w:tcBorders>
              <w:bottom w:val="single" w:sz="4" w:space="0" w:color="auto"/>
            </w:tcBorders>
          </w:tcPr>
          <w:p w:rsidR="00FC04BE" w:rsidRPr="0068670D" w:rsidRDefault="00FC04BE" w:rsidP="00FC04BE">
            <w:pPr>
              <w:spacing w:after="200"/>
              <w:rPr>
                <w:rFonts w:ascii="Verdana" w:hAnsi="Verdana"/>
                <w:highlight w:val="cyan"/>
                <w:lang w:val="fr-CA" w:eastAsia="ar-SA"/>
              </w:rPr>
            </w:pPr>
          </w:p>
        </w:tc>
      </w:tr>
      <w:tr w:rsidR="00FC04BE" w:rsidRPr="0068670D" w:rsidTr="00FC04BE">
        <w:tc>
          <w:tcPr>
            <w:tcW w:w="4788" w:type="dxa"/>
            <w:tcBorders>
              <w:left w:val="nil"/>
              <w:right w:val="nil"/>
            </w:tcBorders>
            <w:shd w:val="clear" w:color="auto" w:fill="auto"/>
          </w:tcPr>
          <w:p w:rsidR="00FC04BE" w:rsidRPr="0068670D" w:rsidRDefault="00FC04BE" w:rsidP="00FC04BE">
            <w:pPr>
              <w:spacing w:after="200"/>
              <w:rPr>
                <w:rFonts w:ascii="Verdana" w:hAnsi="Verdana"/>
                <w:highlight w:val="cyan"/>
                <w:lang w:val="fr-CA" w:eastAsia="ar-SA"/>
              </w:rPr>
            </w:pPr>
          </w:p>
        </w:tc>
        <w:tc>
          <w:tcPr>
            <w:tcW w:w="4788" w:type="dxa"/>
            <w:tcBorders>
              <w:left w:val="nil"/>
              <w:right w:val="nil"/>
            </w:tcBorders>
            <w:shd w:val="clear" w:color="auto" w:fill="auto"/>
          </w:tcPr>
          <w:p w:rsidR="00FC04BE" w:rsidRPr="0068670D" w:rsidRDefault="00FC04BE" w:rsidP="00FC04BE">
            <w:pPr>
              <w:spacing w:after="200"/>
              <w:rPr>
                <w:rFonts w:ascii="Verdana" w:hAnsi="Verdana"/>
                <w:highlight w:val="cyan"/>
                <w:lang w:val="fr-CA" w:eastAsia="ar-SA"/>
              </w:rPr>
            </w:pPr>
          </w:p>
        </w:tc>
      </w:tr>
      <w:tr w:rsidR="00FC04BE" w:rsidRPr="000D12F2" w:rsidTr="00FC04BE">
        <w:tc>
          <w:tcPr>
            <w:tcW w:w="4788" w:type="dxa"/>
            <w:shd w:val="pct15" w:color="auto" w:fill="auto"/>
          </w:tcPr>
          <w:p w:rsidR="006501CF" w:rsidRPr="00165F95" w:rsidRDefault="006501CF" w:rsidP="006501CF">
            <w:pPr>
              <w:rPr>
                <w:lang w:val="fr-CA" w:eastAsia="ar-SA"/>
              </w:rPr>
            </w:pPr>
            <w:r w:rsidRPr="00165F95">
              <w:rPr>
                <w:lang w:val="fr-CA" w:eastAsia="ar-SA"/>
              </w:rPr>
              <w:t>Pondération</w:t>
            </w:r>
          </w:p>
          <w:p w:rsidR="00FC04BE" w:rsidRPr="00165F95" w:rsidRDefault="006501CF" w:rsidP="006501CF">
            <w:pPr>
              <w:rPr>
                <w:lang w:val="fr-CA" w:eastAsia="ar-SA"/>
              </w:rPr>
            </w:pPr>
            <w:r w:rsidRPr="00165F95">
              <w:rPr>
                <w:lang w:val="fr-CA" w:eastAsia="ar-SA"/>
              </w:rPr>
              <w:t>50 % du total des résultats clés. Chaque résultat clé est évalué individuellement.</w:t>
            </w:r>
          </w:p>
        </w:tc>
        <w:tc>
          <w:tcPr>
            <w:tcW w:w="4788" w:type="dxa"/>
            <w:shd w:val="pct15" w:color="auto" w:fill="auto"/>
          </w:tcPr>
          <w:p w:rsidR="006501CF" w:rsidRPr="00165F95" w:rsidRDefault="006501CF" w:rsidP="006501CF">
            <w:pPr>
              <w:rPr>
                <w:lang w:val="fr-CA" w:eastAsia="ar-SA"/>
              </w:rPr>
            </w:pPr>
            <w:r w:rsidRPr="00165F95">
              <w:rPr>
                <w:lang w:val="fr-CA" w:eastAsia="ar-SA"/>
              </w:rPr>
              <w:t>Zone de rendement</w:t>
            </w:r>
          </w:p>
          <w:p w:rsidR="00FC04BE" w:rsidRPr="00165F95" w:rsidRDefault="006501CF" w:rsidP="006501CF">
            <w:pPr>
              <w:rPr>
                <w:lang w:val="fr-CA" w:eastAsia="ar-SA"/>
              </w:rPr>
            </w:pPr>
            <w:r w:rsidRPr="00165F95">
              <w:rPr>
                <w:lang w:val="fr-CA" w:eastAsia="ar-SA"/>
              </w:rPr>
              <w:t>Noter chaque résultat clé selon la zone de rendement appropriée. Consulter la partie 2 des lignes directrices sur la notation (document séparé)</w:t>
            </w:r>
          </w:p>
        </w:tc>
      </w:tr>
      <w:tr w:rsidR="00FC04BE" w:rsidRPr="000D12F2" w:rsidTr="00FC04BE">
        <w:tc>
          <w:tcPr>
            <w:tcW w:w="4788" w:type="dxa"/>
          </w:tcPr>
          <w:p w:rsidR="00FC04BE" w:rsidRPr="006501CF" w:rsidRDefault="00FC04BE" w:rsidP="00FC04BE">
            <w:pPr>
              <w:spacing w:after="200"/>
              <w:rPr>
                <w:rFonts w:ascii="Verdana" w:hAnsi="Verdana"/>
                <w:lang w:val="fr-CA" w:eastAsia="ar-SA"/>
              </w:rPr>
            </w:pPr>
          </w:p>
        </w:tc>
        <w:tc>
          <w:tcPr>
            <w:tcW w:w="4788" w:type="dxa"/>
          </w:tcPr>
          <w:p w:rsidR="00FC04BE" w:rsidRPr="006501CF" w:rsidRDefault="00FC04BE" w:rsidP="00FC04BE">
            <w:pPr>
              <w:spacing w:after="200"/>
              <w:rPr>
                <w:rFonts w:ascii="Verdana" w:hAnsi="Verdana"/>
                <w:lang w:val="fr-CA" w:eastAsia="ar-SA"/>
              </w:rPr>
            </w:pPr>
          </w:p>
        </w:tc>
      </w:tr>
      <w:tr w:rsidR="00FC04BE" w:rsidRPr="000D12F2" w:rsidTr="00FC04BE">
        <w:tc>
          <w:tcPr>
            <w:tcW w:w="9576" w:type="dxa"/>
            <w:gridSpan w:val="2"/>
          </w:tcPr>
          <w:p w:rsidR="00FC04BE" w:rsidRPr="0068670D" w:rsidRDefault="00FC04BE" w:rsidP="00FC04BE">
            <w:pPr>
              <w:rPr>
                <w:lang w:val="fr-CA" w:eastAsia="ar-SA"/>
              </w:rPr>
            </w:pPr>
            <w:r w:rsidRPr="0068670D">
              <w:rPr>
                <w:b/>
                <w:lang w:val="fr-CA" w:eastAsia="ar-SA"/>
              </w:rPr>
              <w:t xml:space="preserve">Résultats clés : Établir la confiance dans les relations entre le conseil et le personnel : </w:t>
            </w:r>
          </w:p>
          <w:p w:rsidR="00FC04BE" w:rsidRPr="0068670D" w:rsidRDefault="0068670D" w:rsidP="00FC04BE">
            <w:pPr>
              <w:pStyle w:val="ListParagraph"/>
              <w:rPr>
                <w:lang w:val="fr-CA" w:eastAsia="ar-SA"/>
              </w:rPr>
            </w:pPr>
            <w:r w:rsidRPr="0068670D">
              <w:rPr>
                <w:lang w:val="fr-CA" w:eastAsia="ar-SA"/>
              </w:rPr>
              <w:t>Entretenir</w:t>
            </w:r>
            <w:r w:rsidR="00FC04BE" w:rsidRPr="0068670D">
              <w:rPr>
                <w:lang w:val="fr-CA" w:eastAsia="ar-SA"/>
              </w:rPr>
              <w:t xml:space="preserve"> une relation ouverte</w:t>
            </w:r>
            <w:r w:rsidRPr="0068670D">
              <w:rPr>
                <w:lang w:val="fr-CA" w:eastAsia="ar-SA"/>
              </w:rPr>
              <w:t>, franche</w:t>
            </w:r>
            <w:r w:rsidR="00FC04BE" w:rsidRPr="0068670D">
              <w:rPr>
                <w:lang w:val="fr-CA" w:eastAsia="ar-SA"/>
              </w:rPr>
              <w:t xml:space="preserve"> et </w:t>
            </w:r>
            <w:r w:rsidRPr="0068670D">
              <w:rPr>
                <w:lang w:val="fr-CA" w:eastAsia="ar-SA"/>
              </w:rPr>
              <w:t>dynamique</w:t>
            </w:r>
            <w:r w:rsidR="00FC04BE" w:rsidRPr="0068670D">
              <w:rPr>
                <w:lang w:val="fr-CA" w:eastAsia="ar-SA"/>
              </w:rPr>
              <w:t xml:space="preserve"> avec le conseil et appuyer le conseil dans l’at</w:t>
            </w:r>
            <w:r>
              <w:rPr>
                <w:lang w:val="fr-CA" w:eastAsia="ar-SA"/>
              </w:rPr>
              <w:t>teinte de ses buts et objectifs.</w:t>
            </w:r>
          </w:p>
          <w:p w:rsidR="00FC04BE" w:rsidRPr="0068670D" w:rsidRDefault="00FC04BE" w:rsidP="00FC04BE">
            <w:pPr>
              <w:pStyle w:val="ListParagraph"/>
              <w:rPr>
                <w:lang w:val="fr-CA" w:eastAsia="ar-SA"/>
              </w:rPr>
            </w:pPr>
            <w:r w:rsidRPr="0068670D">
              <w:rPr>
                <w:lang w:val="fr-CA" w:eastAsia="ar-SA"/>
              </w:rPr>
              <w:t>Coordonner et faciliter la circulation de l’information entre l’administration et le conseil et ses comités.</w:t>
            </w:r>
          </w:p>
          <w:p w:rsidR="00FC04BE" w:rsidRPr="0068670D" w:rsidRDefault="00FC04BE" w:rsidP="00FC04BE">
            <w:pPr>
              <w:pStyle w:val="ListParagraph"/>
              <w:numPr>
                <w:ilvl w:val="0"/>
                <w:numId w:val="0"/>
              </w:numPr>
              <w:ind w:left="360"/>
              <w:rPr>
                <w:lang w:val="fr-CA" w:eastAsia="ar-SA"/>
              </w:rPr>
            </w:pPr>
          </w:p>
        </w:tc>
      </w:tr>
      <w:tr w:rsidR="00FC04BE" w:rsidRPr="00165F95" w:rsidTr="00FC04BE">
        <w:tc>
          <w:tcPr>
            <w:tcW w:w="9576" w:type="dxa"/>
            <w:gridSpan w:val="2"/>
          </w:tcPr>
          <w:p w:rsidR="00FC04BE" w:rsidRPr="00165F95" w:rsidRDefault="00FC04BE" w:rsidP="0068670D">
            <w:pPr>
              <w:rPr>
                <w:b/>
                <w:lang w:val="fr-CA" w:eastAsia="ar-SA"/>
              </w:rPr>
            </w:pPr>
            <w:r w:rsidRPr="00165F95">
              <w:rPr>
                <w:b/>
                <w:lang w:val="fr-CA" w:eastAsia="ar-SA"/>
              </w:rPr>
              <w:t>Priorité stratégique</w:t>
            </w:r>
            <w:r w:rsidRPr="00165F95">
              <w:rPr>
                <w:lang w:val="fr-CA" w:eastAsia="ar-SA"/>
              </w:rPr>
              <w:t> </w:t>
            </w:r>
            <w:r w:rsidRPr="00165F95">
              <w:rPr>
                <w:b/>
                <w:lang w:val="fr-CA" w:eastAsia="ar-SA"/>
              </w:rPr>
              <w:t xml:space="preserve">: </w:t>
            </w:r>
            <w:r w:rsidR="0068670D" w:rsidRPr="00165F95">
              <w:rPr>
                <w:b/>
                <w:lang w:val="fr-CA" w:eastAsia="ar-SA"/>
              </w:rPr>
              <w:t>Demeurer</w:t>
            </w:r>
            <w:r w:rsidRPr="00165F95">
              <w:rPr>
                <w:b/>
                <w:lang w:val="fr-CA" w:eastAsia="ar-SA"/>
              </w:rPr>
              <w:t xml:space="preserve"> un employeur de choix (accent sur le leadership)</w:t>
            </w:r>
          </w:p>
        </w:tc>
      </w:tr>
    </w:tbl>
    <w:p w:rsidR="00FC04BE" w:rsidRPr="00165F95" w:rsidRDefault="00570EF0" w:rsidP="00FC04BE">
      <w:pPr>
        <w:rPr>
          <w:b/>
          <w:lang w:val="fr-CA" w:eastAsia="ar-SA"/>
        </w:rPr>
      </w:pPr>
      <w:r w:rsidRPr="00165F95">
        <w:rPr>
          <w:b/>
          <w:lang w:val="fr-CA" w:eastAsia="ar-SA"/>
        </w:rPr>
        <w:t>Mesures du rendement</w:t>
      </w:r>
      <w:r w:rsidR="00FC04BE" w:rsidRPr="00165F95">
        <w:rPr>
          <w:b/>
          <w:lang w:val="fr-CA" w:eastAsia="ar-SA"/>
        </w:rPr>
        <w:t> :</w:t>
      </w:r>
    </w:p>
    <w:tbl>
      <w:tblPr>
        <w:tblW w:w="0" w:type="auto"/>
        <w:tblLook w:val="04A0"/>
      </w:tblPr>
      <w:tblGrid>
        <w:gridCol w:w="9576"/>
      </w:tblGrid>
      <w:tr w:rsidR="00FC04BE" w:rsidRPr="00165F95" w:rsidTr="00FC04BE">
        <w:tc>
          <w:tcPr>
            <w:tcW w:w="9576" w:type="dxa"/>
          </w:tcPr>
          <w:p w:rsidR="00FC04BE" w:rsidRPr="00165F95" w:rsidRDefault="00FC04BE" w:rsidP="00FC04BE">
            <w:pPr>
              <w:pStyle w:val="ListParagraph"/>
              <w:rPr>
                <w:lang w:val="fr-CA" w:eastAsia="ar-SA"/>
              </w:rPr>
            </w:pPr>
            <w:r w:rsidRPr="00165F95">
              <w:rPr>
                <w:lang w:val="fr-CA" w:eastAsia="ar-SA"/>
              </w:rPr>
              <w:t>Aider le conseil à résoudre des problèmes administratif</w:t>
            </w:r>
            <w:r w:rsidR="0068670D" w:rsidRPr="00165F95">
              <w:rPr>
                <w:lang w:val="fr-CA" w:eastAsia="ar-SA"/>
              </w:rPr>
              <w:t>s</w:t>
            </w:r>
            <w:r w:rsidRPr="00165F95">
              <w:rPr>
                <w:lang w:val="fr-CA" w:eastAsia="ar-SA"/>
              </w:rPr>
              <w:t xml:space="preserve"> afin de lui éviter </w:t>
            </w:r>
            <w:r w:rsidR="00B36F94" w:rsidRPr="00165F95">
              <w:rPr>
                <w:lang w:val="fr-CA" w:eastAsia="ar-SA"/>
              </w:rPr>
              <w:t xml:space="preserve">des interventions </w:t>
            </w:r>
            <w:r w:rsidRPr="00165F95">
              <w:rPr>
                <w:lang w:val="fr-CA" w:eastAsia="ar-SA"/>
              </w:rPr>
              <w:t>superflu</w:t>
            </w:r>
            <w:r w:rsidR="00B36F94" w:rsidRPr="00165F95">
              <w:rPr>
                <w:lang w:val="fr-CA" w:eastAsia="ar-SA"/>
              </w:rPr>
              <w:t>e</w:t>
            </w:r>
            <w:r w:rsidRPr="00165F95">
              <w:rPr>
                <w:lang w:val="fr-CA" w:eastAsia="ar-SA"/>
              </w:rPr>
              <w:t>s</w:t>
            </w:r>
            <w:r w:rsidR="00B36F94" w:rsidRPr="00165F95">
              <w:rPr>
                <w:lang w:val="fr-CA" w:eastAsia="ar-SA"/>
              </w:rPr>
              <w:t>.</w:t>
            </w:r>
          </w:p>
          <w:p w:rsidR="00FC04BE" w:rsidRPr="00165F95" w:rsidRDefault="00FC04BE" w:rsidP="00FC04BE">
            <w:pPr>
              <w:pStyle w:val="ListParagraph"/>
              <w:rPr>
                <w:lang w:val="fr-CA" w:eastAsia="ar-SA"/>
              </w:rPr>
            </w:pPr>
            <w:r w:rsidRPr="00165F95">
              <w:rPr>
                <w:lang w:val="fr-CA" w:eastAsia="ar-SA"/>
              </w:rPr>
              <w:t xml:space="preserve">Exécuter les directives </w:t>
            </w:r>
            <w:r w:rsidR="00B36F94" w:rsidRPr="00165F95">
              <w:rPr>
                <w:lang w:val="fr-CA" w:eastAsia="ar-SA"/>
              </w:rPr>
              <w:t>du</w:t>
            </w:r>
            <w:r w:rsidRPr="00165F95">
              <w:rPr>
                <w:lang w:val="fr-CA" w:eastAsia="ar-SA"/>
              </w:rPr>
              <w:t xml:space="preserve"> conseil</w:t>
            </w:r>
            <w:r w:rsidR="00B36F94" w:rsidRPr="00165F95">
              <w:rPr>
                <w:lang w:val="fr-CA" w:eastAsia="ar-SA"/>
              </w:rPr>
              <w:t xml:space="preserve"> dans sa globalité</w:t>
            </w:r>
            <w:r w:rsidRPr="00165F95">
              <w:rPr>
                <w:lang w:val="fr-CA" w:eastAsia="ar-SA"/>
              </w:rPr>
              <w:t xml:space="preserve"> plutôt que </w:t>
            </w:r>
            <w:r w:rsidR="00B36F94" w:rsidRPr="00165F95">
              <w:rPr>
                <w:lang w:val="fr-CA" w:eastAsia="ar-SA"/>
              </w:rPr>
              <w:t>d</w:t>
            </w:r>
            <w:r w:rsidRPr="00165F95">
              <w:rPr>
                <w:lang w:val="fr-CA" w:eastAsia="ar-SA"/>
              </w:rPr>
              <w:t>es membres</w:t>
            </w:r>
            <w:r w:rsidR="00B36F94" w:rsidRPr="00165F95">
              <w:rPr>
                <w:lang w:val="fr-CA" w:eastAsia="ar-SA"/>
              </w:rPr>
              <w:t xml:space="preserve"> individuels.</w:t>
            </w:r>
          </w:p>
          <w:p w:rsidR="00FC04BE" w:rsidRPr="00165F95" w:rsidRDefault="00FC04BE" w:rsidP="00FC04BE">
            <w:pPr>
              <w:pStyle w:val="ListParagraph"/>
              <w:rPr>
                <w:lang w:val="fr-CA" w:eastAsia="ar-SA"/>
              </w:rPr>
            </w:pPr>
            <w:r w:rsidRPr="00165F95">
              <w:rPr>
                <w:lang w:val="fr-CA" w:eastAsia="ar-SA"/>
              </w:rPr>
              <w:t xml:space="preserve">Être courtois, sincère et positif dans ses attitudes et ses réactions envers les </w:t>
            </w:r>
            <w:r w:rsidR="00B36F94" w:rsidRPr="00165F95">
              <w:rPr>
                <w:lang w:val="fr-CA" w:eastAsia="ar-SA"/>
              </w:rPr>
              <w:t>citoyens</w:t>
            </w:r>
            <w:r w:rsidRPr="00165F95">
              <w:rPr>
                <w:lang w:val="fr-CA" w:eastAsia="ar-SA"/>
              </w:rPr>
              <w:t xml:space="preserve"> et le conseil</w:t>
            </w:r>
            <w:r w:rsidR="00B36F94" w:rsidRPr="00165F95">
              <w:rPr>
                <w:lang w:val="fr-CA" w:eastAsia="ar-SA"/>
              </w:rPr>
              <w:t>.</w:t>
            </w:r>
          </w:p>
          <w:p w:rsidR="00FC04BE" w:rsidRPr="00165F95" w:rsidRDefault="00FC04BE" w:rsidP="00FC04BE">
            <w:pPr>
              <w:pStyle w:val="ListParagraph"/>
              <w:rPr>
                <w:lang w:val="fr-CA" w:eastAsia="ar-SA"/>
              </w:rPr>
            </w:pPr>
            <w:r w:rsidRPr="00165F95">
              <w:rPr>
                <w:lang w:val="fr-CA" w:eastAsia="ar-SA"/>
              </w:rPr>
              <w:t>Démontrer une disposition à être utile et à réagir promptement et efficacement aux demandes du conseil et des autres</w:t>
            </w:r>
            <w:r w:rsidR="00B36F94" w:rsidRPr="00165F95">
              <w:rPr>
                <w:lang w:val="fr-CA" w:eastAsia="ar-SA"/>
              </w:rPr>
              <w:t xml:space="preserve"> intervenants.</w:t>
            </w:r>
          </w:p>
          <w:p w:rsidR="00FC04BE" w:rsidRPr="00165F95" w:rsidRDefault="004E0CDE" w:rsidP="00FC04BE">
            <w:pPr>
              <w:pStyle w:val="ListParagraph"/>
              <w:rPr>
                <w:lang w:val="fr-CA" w:eastAsia="ar-SA"/>
              </w:rPr>
            </w:pPr>
            <w:r w:rsidRPr="00165F95">
              <w:rPr>
                <w:lang w:val="fr-CA" w:eastAsia="ar-SA"/>
              </w:rPr>
              <w:t xml:space="preserve">Se montrer </w:t>
            </w:r>
            <w:r w:rsidR="00FC04BE" w:rsidRPr="00165F95">
              <w:rPr>
                <w:lang w:val="fr-CA" w:eastAsia="ar-SA"/>
              </w:rPr>
              <w:t xml:space="preserve">réceptif </w:t>
            </w:r>
            <w:r w:rsidRPr="00165F95">
              <w:rPr>
                <w:lang w:val="fr-CA" w:eastAsia="ar-SA"/>
              </w:rPr>
              <w:t>aux</w:t>
            </w:r>
            <w:r w:rsidR="00FC04BE" w:rsidRPr="00165F95">
              <w:rPr>
                <w:lang w:val="fr-CA" w:eastAsia="ar-SA"/>
              </w:rPr>
              <w:t xml:space="preserve"> critiques constructives et </w:t>
            </w:r>
            <w:r w:rsidRPr="00165F95">
              <w:rPr>
                <w:lang w:val="fr-CA" w:eastAsia="ar-SA"/>
              </w:rPr>
              <w:t>aux</w:t>
            </w:r>
            <w:r w:rsidR="008F2E57" w:rsidRPr="00165F95">
              <w:rPr>
                <w:lang w:val="fr-CA" w:eastAsia="ar-SA"/>
              </w:rPr>
              <w:t xml:space="preserve"> conseils.</w:t>
            </w:r>
          </w:p>
          <w:p w:rsidR="00FC04BE" w:rsidRPr="00165F95" w:rsidRDefault="00FC04BE" w:rsidP="00FC04BE">
            <w:pPr>
              <w:pStyle w:val="ListParagraph"/>
              <w:rPr>
                <w:lang w:val="fr-CA" w:eastAsia="ar-SA"/>
              </w:rPr>
            </w:pPr>
            <w:r w:rsidRPr="00165F95">
              <w:rPr>
                <w:lang w:val="fr-CA" w:eastAsia="ar-SA"/>
              </w:rPr>
              <w:t>Produire des rapports d’étape</w:t>
            </w:r>
            <w:r w:rsidR="004E0CDE" w:rsidRPr="00165F95">
              <w:rPr>
                <w:lang w:val="fr-CA" w:eastAsia="ar-SA"/>
              </w:rPr>
              <w:t xml:space="preserve"> ou de situation</w:t>
            </w:r>
            <w:r w:rsidRPr="00165F95">
              <w:rPr>
                <w:lang w:val="fr-CA" w:eastAsia="ar-SA"/>
              </w:rPr>
              <w:t xml:space="preserve"> périodiques </w:t>
            </w:r>
            <w:r w:rsidR="004E0CDE" w:rsidRPr="00165F95">
              <w:rPr>
                <w:lang w:val="fr-CA" w:eastAsia="ar-SA"/>
              </w:rPr>
              <w:t xml:space="preserve">faisant état des </w:t>
            </w:r>
            <w:r w:rsidRPr="00165F95">
              <w:rPr>
                <w:lang w:val="fr-CA" w:eastAsia="ar-SA"/>
              </w:rPr>
              <w:t xml:space="preserve">progrès accomplis </w:t>
            </w:r>
            <w:r w:rsidR="004E0CDE" w:rsidRPr="00165F95">
              <w:rPr>
                <w:lang w:val="fr-CA" w:eastAsia="ar-SA"/>
              </w:rPr>
              <w:t>en regard des</w:t>
            </w:r>
            <w:r w:rsidRPr="00165F95">
              <w:rPr>
                <w:lang w:val="fr-CA" w:eastAsia="ar-SA"/>
              </w:rPr>
              <w:t xml:space="preserve"> objectifs du conseil</w:t>
            </w:r>
            <w:r w:rsidR="00B36F94" w:rsidRPr="00165F95">
              <w:rPr>
                <w:lang w:val="fr-CA" w:eastAsia="ar-SA"/>
              </w:rPr>
              <w:t>.</w:t>
            </w:r>
          </w:p>
          <w:p w:rsidR="00FC04BE" w:rsidRPr="00165F95" w:rsidRDefault="00FC04BE" w:rsidP="00FC04BE">
            <w:pPr>
              <w:pStyle w:val="ListParagraph"/>
              <w:rPr>
                <w:lang w:val="fr-CA" w:eastAsia="ar-SA"/>
              </w:rPr>
            </w:pPr>
            <w:r w:rsidRPr="00165F95">
              <w:rPr>
                <w:lang w:val="fr-CA" w:eastAsia="ar-SA"/>
              </w:rPr>
              <w:t>Tenir des réunions trimestrielles avec le</w:t>
            </w:r>
            <w:r w:rsidR="000D26C0" w:rsidRPr="00165F95">
              <w:rPr>
                <w:lang w:val="fr-CA" w:eastAsia="ar-SA"/>
              </w:rPr>
              <w:t xml:space="preserve"> personnel du chef de l’administration et les adjoints administratifs du conseil </w:t>
            </w:r>
            <w:r w:rsidRPr="00165F95">
              <w:rPr>
                <w:lang w:val="fr-CA" w:eastAsia="ar-SA"/>
              </w:rPr>
              <w:t>au sujet du protocole de communication.</w:t>
            </w:r>
          </w:p>
          <w:p w:rsidR="00FC04BE" w:rsidRPr="00165F95" w:rsidRDefault="004E0CDE" w:rsidP="00FC04BE">
            <w:pPr>
              <w:pStyle w:val="ListParagraph"/>
              <w:rPr>
                <w:lang w:val="fr-CA" w:eastAsia="ar-SA"/>
              </w:rPr>
            </w:pPr>
            <w:r w:rsidRPr="00165F95">
              <w:rPr>
                <w:lang w:val="fr-CA" w:eastAsia="ar-SA"/>
              </w:rPr>
              <w:t xml:space="preserve">Garder un œil sur </w:t>
            </w:r>
            <w:r w:rsidR="00FC04BE" w:rsidRPr="00165F95">
              <w:rPr>
                <w:lang w:val="fr-CA" w:eastAsia="ar-SA"/>
              </w:rPr>
              <w:t>la gestion des talents et la</w:t>
            </w:r>
            <w:r w:rsidR="00FC04BE" w:rsidRPr="00165F95">
              <w:rPr>
                <w:lang w:val="fr-CA"/>
              </w:rPr>
              <w:t xml:space="preserve"> </w:t>
            </w:r>
            <w:r w:rsidR="00FC04BE" w:rsidRPr="00165F95">
              <w:rPr>
                <w:lang w:val="fr-CA" w:eastAsia="ar-SA"/>
              </w:rPr>
              <w:t xml:space="preserve">planification de la relève pour se préparer à réagir au nombre croissant d’employés </w:t>
            </w:r>
            <w:r w:rsidR="003E7295" w:rsidRPr="00165F95">
              <w:rPr>
                <w:lang w:val="fr-CA" w:eastAsia="ar-SA"/>
              </w:rPr>
              <w:t>admissibles</w:t>
            </w:r>
            <w:r w:rsidR="00FC04BE" w:rsidRPr="00165F95">
              <w:rPr>
                <w:lang w:val="fr-CA" w:eastAsia="ar-SA"/>
              </w:rPr>
              <w:t xml:space="preserve"> à la retraite</w:t>
            </w:r>
            <w:r w:rsidR="00B36F94" w:rsidRPr="00165F95">
              <w:rPr>
                <w:lang w:val="fr-CA" w:eastAsia="ar-SA"/>
              </w:rPr>
              <w:t>.</w:t>
            </w:r>
          </w:p>
          <w:p w:rsidR="00FC04BE" w:rsidRPr="00165F95" w:rsidRDefault="00FC04BE" w:rsidP="00FC04BE">
            <w:pPr>
              <w:pStyle w:val="ListParagraph"/>
              <w:rPr>
                <w:lang w:val="fr-CA" w:eastAsia="ar-SA"/>
              </w:rPr>
            </w:pPr>
            <w:r w:rsidRPr="00165F95">
              <w:rPr>
                <w:lang w:val="fr-CA" w:eastAsia="ar-SA"/>
              </w:rPr>
              <w:t>En 2015, mener un sondage sur la mobilisation des employés pour évaluer le moral et la satisfaction du personnel et réagir efficacement aux</w:t>
            </w:r>
            <w:r w:rsidR="003E7295" w:rsidRPr="00165F95">
              <w:rPr>
                <w:lang w:val="fr-CA" w:eastAsia="ar-SA"/>
              </w:rPr>
              <w:t xml:space="preserve"> questions et </w:t>
            </w:r>
            <w:r w:rsidRPr="00165F95">
              <w:rPr>
                <w:lang w:val="fr-CA" w:eastAsia="ar-SA"/>
              </w:rPr>
              <w:t xml:space="preserve">problèmes </w:t>
            </w:r>
            <w:r w:rsidR="003E7295" w:rsidRPr="00165F95">
              <w:rPr>
                <w:lang w:val="fr-CA" w:eastAsia="ar-SA"/>
              </w:rPr>
              <w:t>relevés par</w:t>
            </w:r>
            <w:r w:rsidRPr="00165F95">
              <w:rPr>
                <w:lang w:val="fr-CA" w:eastAsia="ar-SA"/>
              </w:rPr>
              <w:t xml:space="preserve"> le sondage</w:t>
            </w:r>
            <w:r w:rsidR="00B36F94" w:rsidRPr="00165F95">
              <w:rPr>
                <w:lang w:val="fr-CA" w:eastAsia="ar-SA"/>
              </w:rPr>
              <w:t>.</w:t>
            </w:r>
          </w:p>
          <w:p w:rsidR="00FC04BE" w:rsidRPr="00165F95" w:rsidRDefault="00FC04BE" w:rsidP="00FC04BE">
            <w:pPr>
              <w:pStyle w:val="ListParagraph"/>
              <w:rPr>
                <w:lang w:val="fr-CA" w:eastAsia="ar-SA"/>
              </w:rPr>
            </w:pPr>
            <w:r w:rsidRPr="00165F95">
              <w:rPr>
                <w:lang w:val="fr-CA" w:eastAsia="ar-SA"/>
              </w:rPr>
              <w:t xml:space="preserve">Organiser une conférence réussie sur le leadership et des possibilités de perfectionnement </w:t>
            </w:r>
            <w:r w:rsidR="003E7295" w:rsidRPr="00165F95">
              <w:rPr>
                <w:lang w:val="fr-CA" w:eastAsia="ar-SA"/>
              </w:rPr>
              <w:t>afin de conserver un degré élevé de</w:t>
            </w:r>
            <w:r w:rsidRPr="00165F95">
              <w:rPr>
                <w:lang w:val="fr-CA" w:eastAsia="ar-SA"/>
              </w:rPr>
              <w:t xml:space="preserve"> leadership </w:t>
            </w:r>
            <w:r w:rsidR="003E7295" w:rsidRPr="00165F95">
              <w:rPr>
                <w:lang w:val="fr-CA" w:eastAsia="ar-SA"/>
              </w:rPr>
              <w:t>au sein de</w:t>
            </w:r>
            <w:r w:rsidR="00B36F94" w:rsidRPr="00165F95">
              <w:rPr>
                <w:lang w:val="fr-CA" w:eastAsia="ar-SA"/>
              </w:rPr>
              <w:t xml:space="preserve"> l’organisation.</w:t>
            </w:r>
          </w:p>
          <w:p w:rsidR="00FC04BE" w:rsidRPr="00165F95" w:rsidRDefault="00FC04BE" w:rsidP="00FC04BE">
            <w:pPr>
              <w:spacing w:after="200"/>
              <w:rPr>
                <w:rFonts w:ascii="Verdana" w:hAnsi="Verdana"/>
                <w:lang w:val="fr-CA" w:eastAsia="ar-SA"/>
              </w:rPr>
            </w:pPr>
          </w:p>
        </w:tc>
      </w:tr>
    </w:tbl>
    <w:p w:rsidR="00515D53" w:rsidRPr="0068670D" w:rsidRDefault="002A3AD6" w:rsidP="00515D53">
      <w:pPr>
        <w:spacing w:before="160"/>
        <w:rPr>
          <w:b/>
          <w:lang w:val="fr-CA" w:eastAsia="ar-SA"/>
        </w:rPr>
      </w:pPr>
      <w:r w:rsidRPr="0068670D">
        <w:rPr>
          <w:b/>
          <w:lang w:val="fr-CA" w:eastAsia="ar-SA"/>
        </w:rPr>
        <w:t>Mesures</w:t>
      </w:r>
      <w:r w:rsidR="00515D53" w:rsidRPr="0068670D">
        <w:rPr>
          <w:b/>
          <w:lang w:val="fr-CA" w:eastAsia="ar-SA"/>
        </w:rPr>
        <w:t xml:space="preserve"> obtenues :</w:t>
      </w:r>
    </w:p>
    <w:tbl>
      <w:tblPr>
        <w:tblW w:w="0" w:type="auto"/>
        <w:tblLook w:val="04A0"/>
      </w:tblPr>
      <w:tblGrid>
        <w:gridCol w:w="4788"/>
        <w:gridCol w:w="4788"/>
      </w:tblGrid>
      <w:tr w:rsidR="00FC04BE" w:rsidRPr="0068670D" w:rsidTr="00FC04BE">
        <w:tc>
          <w:tcPr>
            <w:tcW w:w="9576" w:type="dxa"/>
            <w:gridSpan w:val="2"/>
            <w:tcBorders>
              <w:bottom w:val="single" w:sz="4" w:space="0" w:color="auto"/>
            </w:tcBorders>
          </w:tcPr>
          <w:p w:rsidR="00FC04BE" w:rsidRPr="0068670D" w:rsidRDefault="00FC04BE" w:rsidP="00FC04BE">
            <w:pPr>
              <w:rPr>
                <w:highlight w:val="cyan"/>
                <w:lang w:val="fr-CA" w:eastAsia="ar-SA"/>
              </w:rPr>
            </w:pPr>
          </w:p>
        </w:tc>
      </w:tr>
      <w:tr w:rsidR="00FC04BE" w:rsidRPr="0068670D" w:rsidTr="00FC04BE">
        <w:tc>
          <w:tcPr>
            <w:tcW w:w="4788" w:type="dxa"/>
            <w:tcBorders>
              <w:left w:val="nil"/>
              <w:right w:val="nil"/>
            </w:tcBorders>
            <w:shd w:val="clear" w:color="auto" w:fill="auto"/>
          </w:tcPr>
          <w:p w:rsidR="00FC04BE" w:rsidRPr="0068670D" w:rsidRDefault="00FC04BE" w:rsidP="00FC04BE">
            <w:pPr>
              <w:spacing w:after="200"/>
              <w:rPr>
                <w:rFonts w:ascii="Verdana" w:hAnsi="Verdana"/>
                <w:highlight w:val="cyan"/>
                <w:lang w:val="fr-CA" w:eastAsia="ar-SA"/>
              </w:rPr>
            </w:pPr>
          </w:p>
        </w:tc>
        <w:tc>
          <w:tcPr>
            <w:tcW w:w="4788" w:type="dxa"/>
            <w:tcBorders>
              <w:left w:val="nil"/>
              <w:right w:val="nil"/>
            </w:tcBorders>
            <w:shd w:val="clear" w:color="auto" w:fill="auto"/>
          </w:tcPr>
          <w:p w:rsidR="00FC04BE" w:rsidRPr="0068670D" w:rsidRDefault="00FC04BE" w:rsidP="00FC04BE">
            <w:pPr>
              <w:spacing w:after="200"/>
              <w:rPr>
                <w:rFonts w:ascii="Verdana" w:hAnsi="Verdana"/>
                <w:highlight w:val="cyan"/>
                <w:lang w:val="fr-CA" w:eastAsia="ar-SA"/>
              </w:rPr>
            </w:pPr>
          </w:p>
        </w:tc>
      </w:tr>
      <w:tr w:rsidR="00FC04BE" w:rsidRPr="000D12F2" w:rsidTr="00FC04BE">
        <w:tc>
          <w:tcPr>
            <w:tcW w:w="4788" w:type="dxa"/>
            <w:shd w:val="pct15" w:color="auto" w:fill="auto"/>
          </w:tcPr>
          <w:p w:rsidR="00454DAF" w:rsidRPr="00165F95" w:rsidRDefault="00454DAF" w:rsidP="00454DAF">
            <w:pPr>
              <w:rPr>
                <w:lang w:val="fr-CA" w:eastAsia="ar-SA"/>
              </w:rPr>
            </w:pPr>
            <w:r w:rsidRPr="00165F95">
              <w:rPr>
                <w:lang w:val="fr-CA" w:eastAsia="ar-SA"/>
              </w:rPr>
              <w:t>Pondération</w:t>
            </w:r>
          </w:p>
          <w:p w:rsidR="00FC04BE" w:rsidRPr="00165F95" w:rsidRDefault="00454DAF" w:rsidP="00454DAF">
            <w:pPr>
              <w:rPr>
                <w:lang w:val="fr-CA" w:eastAsia="ar-SA"/>
              </w:rPr>
            </w:pPr>
            <w:r w:rsidRPr="00165F95">
              <w:rPr>
                <w:lang w:val="fr-CA" w:eastAsia="ar-SA"/>
              </w:rPr>
              <w:t>50 % du total des résultats clés. Chaque résultat clé est évalué individuellement.</w:t>
            </w:r>
          </w:p>
        </w:tc>
        <w:tc>
          <w:tcPr>
            <w:tcW w:w="4788" w:type="dxa"/>
            <w:shd w:val="pct15" w:color="auto" w:fill="auto"/>
          </w:tcPr>
          <w:p w:rsidR="00866C50" w:rsidRPr="00165F95" w:rsidRDefault="00866C50" w:rsidP="00866C50">
            <w:pPr>
              <w:rPr>
                <w:lang w:val="fr-CA" w:eastAsia="ar-SA"/>
              </w:rPr>
            </w:pPr>
            <w:r w:rsidRPr="00165F95">
              <w:rPr>
                <w:lang w:val="fr-CA" w:eastAsia="ar-SA"/>
              </w:rPr>
              <w:t>Zone de rendement</w:t>
            </w:r>
          </w:p>
          <w:p w:rsidR="00FC04BE" w:rsidRPr="00165F95" w:rsidRDefault="00866C50" w:rsidP="00866C50">
            <w:pPr>
              <w:rPr>
                <w:lang w:val="fr-CA" w:eastAsia="ar-SA"/>
              </w:rPr>
            </w:pPr>
            <w:r w:rsidRPr="00165F95">
              <w:rPr>
                <w:lang w:val="fr-CA" w:eastAsia="ar-SA"/>
              </w:rPr>
              <w:t>Noter chaque résultat clé selon la zone de rendement appropriée. Consulter la partie 2 des lignes directrices sur la notation (document séparé)</w:t>
            </w:r>
          </w:p>
        </w:tc>
      </w:tr>
    </w:tbl>
    <w:p w:rsidR="00FC04BE" w:rsidRPr="00866C50" w:rsidRDefault="00FC04BE" w:rsidP="00FC04BE">
      <w:pPr>
        <w:rPr>
          <w:rFonts w:ascii="Verdana" w:hAnsi="Verdana"/>
          <w:lang w:val="fr-CA" w:eastAsia="ar-SA"/>
        </w:rPr>
      </w:pPr>
    </w:p>
    <w:tbl>
      <w:tblPr>
        <w:tblW w:w="0" w:type="auto"/>
        <w:tblLook w:val="04A0"/>
      </w:tblPr>
      <w:tblGrid>
        <w:gridCol w:w="9576"/>
      </w:tblGrid>
      <w:tr w:rsidR="00FC04BE" w:rsidRPr="000D12F2" w:rsidTr="00FC04BE">
        <w:tc>
          <w:tcPr>
            <w:tcW w:w="9576" w:type="dxa"/>
          </w:tcPr>
          <w:p w:rsidR="00FC04BE" w:rsidRPr="0068670D" w:rsidRDefault="00FC04BE" w:rsidP="003E7295">
            <w:pPr>
              <w:rPr>
                <w:b/>
                <w:lang w:val="fr-CA" w:eastAsia="ar-SA"/>
              </w:rPr>
            </w:pPr>
            <w:r w:rsidRPr="0068670D">
              <w:rPr>
                <w:b/>
                <w:lang w:val="fr-CA" w:eastAsia="ar-SA"/>
              </w:rPr>
              <w:t xml:space="preserve">Résultats clés : Mise en œuvre du plan </w:t>
            </w:r>
            <w:r w:rsidR="003E7295" w:rsidRPr="003E7295">
              <w:rPr>
                <w:b/>
                <w:lang w:val="fr-CA" w:eastAsia="ar-SA"/>
              </w:rPr>
              <w:t xml:space="preserve">opérationnel </w:t>
            </w:r>
            <w:r w:rsidRPr="003E7295">
              <w:rPr>
                <w:b/>
                <w:lang w:val="fr-CA" w:eastAsia="ar-SA"/>
              </w:rPr>
              <w:t>adopté pour</w:t>
            </w:r>
            <w:r w:rsidRPr="0068670D">
              <w:rPr>
                <w:b/>
                <w:lang w:val="fr-CA" w:eastAsia="ar-SA"/>
              </w:rPr>
              <w:t xml:space="preserve"> 2015</w:t>
            </w:r>
          </w:p>
        </w:tc>
      </w:tr>
    </w:tbl>
    <w:p w:rsidR="00FC04BE" w:rsidRPr="0068670D" w:rsidRDefault="00FC04BE" w:rsidP="00FC04BE">
      <w:pPr>
        <w:rPr>
          <w:rFonts w:ascii="Verdana" w:hAnsi="Verdana"/>
          <w:lang w:val="fr-CA" w:eastAsia="ar-SA"/>
        </w:rPr>
      </w:pPr>
    </w:p>
    <w:tbl>
      <w:tblPr>
        <w:tblW w:w="0" w:type="auto"/>
        <w:tblLook w:val="04A0"/>
      </w:tblPr>
      <w:tblGrid>
        <w:gridCol w:w="9576"/>
      </w:tblGrid>
      <w:tr w:rsidR="00FC04BE" w:rsidRPr="000D12F2" w:rsidTr="00FC04BE">
        <w:tc>
          <w:tcPr>
            <w:tcW w:w="9576" w:type="dxa"/>
          </w:tcPr>
          <w:p w:rsidR="00FC04BE" w:rsidRPr="0068670D" w:rsidRDefault="00FC04BE" w:rsidP="00FC04BE">
            <w:pPr>
              <w:rPr>
                <w:b/>
                <w:lang w:val="fr-CA" w:eastAsia="ar-SA"/>
              </w:rPr>
            </w:pPr>
            <w:r w:rsidRPr="00165F95">
              <w:rPr>
                <w:b/>
                <w:lang w:val="fr-CA" w:eastAsia="ar-SA"/>
              </w:rPr>
              <w:t>Priorité stratégique</w:t>
            </w:r>
            <w:r w:rsidRPr="00165F95">
              <w:rPr>
                <w:lang w:val="fr-CA" w:eastAsia="ar-SA"/>
              </w:rPr>
              <w:t> </w:t>
            </w:r>
            <w:r w:rsidRPr="00165F95">
              <w:rPr>
                <w:b/>
                <w:lang w:val="fr-CA" w:eastAsia="ar-SA"/>
              </w:rPr>
              <w:t xml:space="preserve">: Donner les services </w:t>
            </w:r>
            <w:r w:rsidRPr="0068670D">
              <w:rPr>
                <w:b/>
                <w:lang w:val="fr-CA" w:eastAsia="ar-SA"/>
              </w:rPr>
              <w:t>qui conviennent; investir dans l’infrastructure</w:t>
            </w:r>
          </w:p>
        </w:tc>
      </w:tr>
    </w:tbl>
    <w:p w:rsidR="00FC04BE" w:rsidRPr="00570EF0" w:rsidRDefault="00570EF0" w:rsidP="00FC04BE">
      <w:pPr>
        <w:rPr>
          <w:b/>
          <w:lang w:val="fr-CA" w:eastAsia="ar-SA"/>
        </w:rPr>
      </w:pPr>
      <w:r w:rsidRPr="00570EF0">
        <w:rPr>
          <w:b/>
          <w:lang w:val="fr-CA" w:eastAsia="ar-SA"/>
        </w:rPr>
        <w:t>Mesures du rendement</w:t>
      </w:r>
      <w:r w:rsidR="00FC04BE" w:rsidRPr="00570EF0">
        <w:rPr>
          <w:b/>
          <w:lang w:val="fr-CA" w:eastAsia="ar-SA"/>
        </w:rPr>
        <w:t xml:space="preserve"> :</w:t>
      </w:r>
    </w:p>
    <w:tbl>
      <w:tblPr>
        <w:tblW w:w="0" w:type="auto"/>
        <w:tblLook w:val="04A0"/>
      </w:tblPr>
      <w:tblGrid>
        <w:gridCol w:w="9576"/>
      </w:tblGrid>
      <w:tr w:rsidR="00FC04BE" w:rsidRPr="000D12F2" w:rsidTr="00FC04BE">
        <w:tc>
          <w:tcPr>
            <w:tcW w:w="9576" w:type="dxa"/>
          </w:tcPr>
          <w:p w:rsidR="00FC04BE" w:rsidRPr="0068670D" w:rsidRDefault="008979B6" w:rsidP="00FC04BE">
            <w:pPr>
              <w:pStyle w:val="ListParagraph"/>
              <w:rPr>
                <w:lang w:val="fr-CA" w:eastAsia="ar-SA"/>
              </w:rPr>
            </w:pPr>
            <w:r>
              <w:rPr>
                <w:lang w:val="fr-CA" w:eastAsia="ar-SA"/>
              </w:rPr>
              <w:t>Apporter</w:t>
            </w:r>
            <w:r w:rsidR="00FC04BE" w:rsidRPr="0068670D">
              <w:rPr>
                <w:lang w:val="fr-CA" w:eastAsia="ar-SA"/>
              </w:rPr>
              <w:t xml:space="preserve"> des améliorations dans le rendement de l’organisation en mettant en place des outils tels que LEAN et une formation en innovation</w:t>
            </w:r>
            <w:r>
              <w:rPr>
                <w:lang w:val="fr-CA" w:eastAsia="ar-SA"/>
              </w:rPr>
              <w:t>.</w:t>
            </w:r>
          </w:p>
          <w:p w:rsidR="00FC04BE" w:rsidRPr="0068670D" w:rsidRDefault="00FC04BE" w:rsidP="00FC04BE">
            <w:pPr>
              <w:pStyle w:val="ListParagraph"/>
              <w:rPr>
                <w:lang w:val="fr-CA" w:eastAsia="ar-SA"/>
              </w:rPr>
            </w:pPr>
            <w:r w:rsidRPr="0068670D">
              <w:rPr>
                <w:lang w:val="fr-CA" w:eastAsia="ar-SA"/>
              </w:rPr>
              <w:t xml:space="preserve">Améliorer l’évaluation des résultats du plan </w:t>
            </w:r>
            <w:r w:rsidR="008979B6">
              <w:rPr>
                <w:lang w:val="fr-CA" w:eastAsia="ar-SA"/>
              </w:rPr>
              <w:t>opérationnel</w:t>
            </w:r>
            <w:r w:rsidRPr="0068670D">
              <w:rPr>
                <w:lang w:val="fr-CA" w:eastAsia="ar-SA"/>
              </w:rPr>
              <w:t xml:space="preserve"> et l’exactitude des mesures d</w:t>
            </w:r>
            <w:r w:rsidR="008979B6">
              <w:rPr>
                <w:lang w:val="fr-CA" w:eastAsia="ar-SA"/>
              </w:rPr>
              <w:t>u</w:t>
            </w:r>
            <w:r w:rsidRPr="0068670D">
              <w:rPr>
                <w:lang w:val="fr-CA" w:eastAsia="ar-SA"/>
              </w:rPr>
              <w:t xml:space="preserve"> rendement</w:t>
            </w:r>
            <w:r w:rsidR="008979B6">
              <w:rPr>
                <w:lang w:val="fr-CA" w:eastAsia="ar-SA"/>
              </w:rPr>
              <w:t>.</w:t>
            </w:r>
          </w:p>
          <w:p w:rsidR="00FC04BE" w:rsidRPr="0068670D" w:rsidRDefault="00FC04BE" w:rsidP="00FC04BE">
            <w:pPr>
              <w:pStyle w:val="ListParagraph"/>
              <w:rPr>
                <w:lang w:val="fr-CA" w:eastAsia="ar-SA"/>
              </w:rPr>
            </w:pPr>
            <w:r w:rsidRPr="0068670D">
              <w:rPr>
                <w:lang w:val="fr-CA" w:eastAsia="ar-SA"/>
              </w:rPr>
              <w:t>Promouvoir la discipline et la responsabilité financière</w:t>
            </w:r>
            <w:r w:rsidR="008979B6">
              <w:rPr>
                <w:lang w:val="fr-CA" w:eastAsia="ar-SA"/>
              </w:rPr>
              <w:t>s.</w:t>
            </w:r>
          </w:p>
          <w:p w:rsidR="00FC04BE" w:rsidRPr="0068670D" w:rsidRDefault="00FC04BE" w:rsidP="00FC04BE">
            <w:pPr>
              <w:pStyle w:val="ListParagraph"/>
              <w:rPr>
                <w:lang w:val="fr-CA" w:eastAsia="ar-SA"/>
              </w:rPr>
            </w:pPr>
            <w:r w:rsidRPr="0068670D">
              <w:rPr>
                <w:lang w:val="fr-CA" w:eastAsia="ar-SA"/>
              </w:rPr>
              <w:t>Continuer de préconiser des économies annuelles de 1</w:t>
            </w:r>
            <w:r w:rsidR="00842E40">
              <w:rPr>
                <w:lang w:val="fr-CA" w:eastAsia="ar-SA"/>
              </w:rPr>
              <w:t> </w:t>
            </w:r>
            <w:r w:rsidRPr="0068670D">
              <w:rPr>
                <w:lang w:val="fr-CA" w:eastAsia="ar-SA"/>
              </w:rPr>
              <w:t xml:space="preserve">% dans </w:t>
            </w:r>
            <w:r w:rsidR="00842E40">
              <w:rPr>
                <w:lang w:val="fr-CA" w:eastAsia="ar-SA"/>
              </w:rPr>
              <w:t>d</w:t>
            </w:r>
            <w:r w:rsidRPr="0068670D">
              <w:rPr>
                <w:lang w:val="fr-CA" w:eastAsia="ar-SA"/>
              </w:rPr>
              <w:t xml:space="preserve">es coûts </w:t>
            </w:r>
            <w:r w:rsidR="00842E40">
              <w:rPr>
                <w:lang w:val="fr-CA" w:eastAsia="ar-SA"/>
              </w:rPr>
              <w:t>opérationnels</w:t>
            </w:r>
            <w:r w:rsidRPr="0068670D">
              <w:rPr>
                <w:lang w:val="fr-CA" w:eastAsia="ar-SA"/>
              </w:rPr>
              <w:t xml:space="preserve"> lors de la préparation du budget (après l’avoir fait pendant plusieurs années, </w:t>
            </w:r>
            <w:r w:rsidR="00842E40">
              <w:rPr>
                <w:lang w:val="fr-CA" w:eastAsia="ar-SA"/>
              </w:rPr>
              <w:t>cet exercice</w:t>
            </w:r>
            <w:r w:rsidRPr="0068670D">
              <w:rPr>
                <w:lang w:val="fr-CA" w:eastAsia="ar-SA"/>
              </w:rPr>
              <w:t xml:space="preserve"> devient plus difficile sans nuire au service)</w:t>
            </w:r>
            <w:r w:rsidR="008979B6">
              <w:rPr>
                <w:lang w:val="fr-CA" w:eastAsia="ar-SA"/>
              </w:rPr>
              <w:t>.</w:t>
            </w:r>
          </w:p>
          <w:p w:rsidR="00FC04BE" w:rsidRPr="0068670D" w:rsidRDefault="00842E40" w:rsidP="00FC04BE">
            <w:pPr>
              <w:pStyle w:val="ListParagraph"/>
              <w:rPr>
                <w:lang w:val="fr-CA" w:eastAsia="ar-SA"/>
              </w:rPr>
            </w:pPr>
            <w:r>
              <w:rPr>
                <w:lang w:val="fr-CA" w:eastAsia="ar-SA"/>
              </w:rPr>
              <w:t>S’assurer de la mise en place et du suivi de procédures adéquates</w:t>
            </w:r>
            <w:r w:rsidR="00FC04BE" w:rsidRPr="0068670D">
              <w:rPr>
                <w:lang w:val="fr-CA" w:eastAsia="ar-SA"/>
              </w:rPr>
              <w:t xml:space="preserve"> pour l’établissement des priorités du budget d’immobilisations, le financement de l’infrastructure névralgique et le repérage des manques de financement</w:t>
            </w:r>
            <w:r w:rsidR="008979B6">
              <w:rPr>
                <w:lang w:val="fr-CA" w:eastAsia="ar-SA"/>
              </w:rPr>
              <w:t>.</w:t>
            </w:r>
          </w:p>
          <w:p w:rsidR="00FC04BE" w:rsidRPr="0068670D" w:rsidRDefault="00FC04BE" w:rsidP="00FC04BE">
            <w:pPr>
              <w:pStyle w:val="ListParagraph"/>
              <w:rPr>
                <w:lang w:val="fr-CA" w:eastAsia="ar-SA"/>
              </w:rPr>
            </w:pPr>
            <w:r w:rsidRPr="0068670D">
              <w:rPr>
                <w:lang w:val="fr-CA" w:eastAsia="ar-SA"/>
              </w:rPr>
              <w:t xml:space="preserve">Veiller à ce que la </w:t>
            </w:r>
            <w:r w:rsidR="00842E40">
              <w:rPr>
                <w:lang w:val="fr-CA" w:eastAsia="ar-SA"/>
              </w:rPr>
              <w:t>municipalité</w:t>
            </w:r>
            <w:r w:rsidRPr="0068670D">
              <w:rPr>
                <w:lang w:val="fr-CA" w:eastAsia="ar-SA"/>
              </w:rPr>
              <w:t xml:space="preserve"> soit dans une position lui permettant d’accéder à tous les programmes de financement</w:t>
            </w:r>
            <w:r w:rsidR="007F5798">
              <w:rPr>
                <w:lang w:val="fr-CA" w:eastAsia="ar-SA"/>
              </w:rPr>
              <w:t xml:space="preserve"> public</w:t>
            </w:r>
            <w:r w:rsidRPr="0068670D">
              <w:rPr>
                <w:lang w:val="fr-CA" w:eastAsia="ar-SA"/>
              </w:rPr>
              <w:t xml:space="preserve"> </w:t>
            </w:r>
            <w:r w:rsidR="00842E40">
              <w:rPr>
                <w:lang w:val="fr-CA" w:eastAsia="ar-SA"/>
              </w:rPr>
              <w:t xml:space="preserve">auxquels elle </w:t>
            </w:r>
            <w:r w:rsidRPr="0068670D">
              <w:rPr>
                <w:lang w:val="fr-CA" w:eastAsia="ar-SA"/>
              </w:rPr>
              <w:t>est admissible</w:t>
            </w:r>
            <w:r w:rsidR="008979B6">
              <w:rPr>
                <w:lang w:val="fr-CA" w:eastAsia="ar-SA"/>
              </w:rPr>
              <w:t>.</w:t>
            </w:r>
          </w:p>
          <w:p w:rsidR="00FC04BE" w:rsidRPr="0068670D" w:rsidRDefault="00FC04BE" w:rsidP="00FC04BE">
            <w:pPr>
              <w:pStyle w:val="ListParagraph"/>
              <w:rPr>
                <w:lang w:val="fr-CA" w:eastAsia="ar-SA"/>
              </w:rPr>
            </w:pPr>
            <w:r w:rsidRPr="0068670D">
              <w:rPr>
                <w:lang w:val="fr-CA" w:eastAsia="ar-SA"/>
              </w:rPr>
              <w:t>Collaborer avec le conseil pour faire mener un examen indépendant des services par un tiers (si le conseil l’approuve)</w:t>
            </w:r>
            <w:r w:rsidR="008979B6">
              <w:rPr>
                <w:lang w:val="fr-CA" w:eastAsia="ar-SA"/>
              </w:rPr>
              <w:t>.</w:t>
            </w:r>
          </w:p>
          <w:p w:rsidR="00FC04BE" w:rsidRPr="0068670D" w:rsidRDefault="00FC04BE" w:rsidP="007F5798">
            <w:pPr>
              <w:pStyle w:val="ListParagraph"/>
              <w:rPr>
                <w:lang w:val="fr-CA" w:eastAsia="ar-SA"/>
              </w:rPr>
            </w:pPr>
            <w:r w:rsidRPr="0068670D">
              <w:rPr>
                <w:lang w:val="fr-CA" w:eastAsia="ar-SA"/>
              </w:rPr>
              <w:t>Pour 2015, veiller à ce que des conventions collectives négociées respectent les limites approuvées du conseil et éviter tout conflit de travail superflu</w:t>
            </w:r>
            <w:r w:rsidR="008979B6">
              <w:rPr>
                <w:lang w:val="fr-CA" w:eastAsia="ar-SA"/>
              </w:rPr>
              <w:t>.</w:t>
            </w:r>
          </w:p>
        </w:tc>
      </w:tr>
    </w:tbl>
    <w:p w:rsidR="00FC04BE" w:rsidRPr="0068670D" w:rsidRDefault="00FC04BE" w:rsidP="00FC04BE">
      <w:pPr>
        <w:rPr>
          <w:lang w:val="fr-CA" w:eastAsia="ar-SA"/>
        </w:rPr>
      </w:pPr>
    </w:p>
    <w:p w:rsidR="00515D53" w:rsidRPr="0068670D" w:rsidRDefault="002A3AD6" w:rsidP="00515D53">
      <w:pPr>
        <w:spacing w:before="160"/>
        <w:rPr>
          <w:b/>
          <w:lang w:val="fr-CA" w:eastAsia="ar-SA"/>
        </w:rPr>
      </w:pPr>
      <w:r w:rsidRPr="0068670D">
        <w:rPr>
          <w:b/>
          <w:lang w:val="fr-CA" w:eastAsia="ar-SA"/>
        </w:rPr>
        <w:t>Mesures</w:t>
      </w:r>
      <w:r w:rsidR="00515D53" w:rsidRPr="0068670D">
        <w:rPr>
          <w:b/>
          <w:lang w:val="fr-CA" w:eastAsia="ar-SA"/>
        </w:rPr>
        <w:t xml:space="preserve"> obtenues :</w:t>
      </w:r>
    </w:p>
    <w:tbl>
      <w:tblPr>
        <w:tblW w:w="0" w:type="auto"/>
        <w:tblLook w:val="04A0"/>
      </w:tblPr>
      <w:tblGrid>
        <w:gridCol w:w="4788"/>
        <w:gridCol w:w="4788"/>
      </w:tblGrid>
      <w:tr w:rsidR="00FC04BE" w:rsidRPr="0068670D" w:rsidTr="00FC04BE">
        <w:tc>
          <w:tcPr>
            <w:tcW w:w="9576" w:type="dxa"/>
            <w:gridSpan w:val="2"/>
            <w:tcBorders>
              <w:bottom w:val="single" w:sz="4" w:space="0" w:color="auto"/>
            </w:tcBorders>
          </w:tcPr>
          <w:p w:rsidR="00FC04BE" w:rsidRPr="0068670D" w:rsidRDefault="00FC04BE" w:rsidP="00FC04BE">
            <w:pPr>
              <w:rPr>
                <w:highlight w:val="cyan"/>
                <w:lang w:val="fr-CA" w:eastAsia="ar-SA"/>
              </w:rPr>
            </w:pPr>
          </w:p>
        </w:tc>
      </w:tr>
      <w:tr w:rsidR="00FC04BE" w:rsidRPr="0068670D" w:rsidTr="00FC04BE">
        <w:tc>
          <w:tcPr>
            <w:tcW w:w="4788" w:type="dxa"/>
            <w:tcBorders>
              <w:left w:val="nil"/>
              <w:right w:val="nil"/>
            </w:tcBorders>
            <w:shd w:val="clear" w:color="auto" w:fill="auto"/>
          </w:tcPr>
          <w:p w:rsidR="00FC04BE" w:rsidRPr="0068670D" w:rsidRDefault="00FC04BE" w:rsidP="00FC04BE">
            <w:pPr>
              <w:rPr>
                <w:highlight w:val="cyan"/>
                <w:lang w:val="fr-CA" w:eastAsia="ar-SA"/>
              </w:rPr>
            </w:pPr>
          </w:p>
        </w:tc>
        <w:tc>
          <w:tcPr>
            <w:tcW w:w="4788" w:type="dxa"/>
            <w:tcBorders>
              <w:left w:val="nil"/>
              <w:right w:val="nil"/>
            </w:tcBorders>
            <w:shd w:val="clear" w:color="auto" w:fill="auto"/>
          </w:tcPr>
          <w:p w:rsidR="00FC04BE" w:rsidRPr="0068670D" w:rsidRDefault="00FC04BE" w:rsidP="00FC04BE">
            <w:pPr>
              <w:rPr>
                <w:highlight w:val="cyan"/>
                <w:lang w:val="fr-CA" w:eastAsia="ar-SA"/>
              </w:rPr>
            </w:pPr>
          </w:p>
        </w:tc>
      </w:tr>
      <w:tr w:rsidR="00FC04BE" w:rsidRPr="000D12F2" w:rsidTr="00FC04BE">
        <w:tc>
          <w:tcPr>
            <w:tcW w:w="4788" w:type="dxa"/>
            <w:shd w:val="pct15" w:color="auto" w:fill="auto"/>
          </w:tcPr>
          <w:p w:rsidR="00454DAF" w:rsidRPr="00165F95" w:rsidRDefault="00454DAF" w:rsidP="00454DAF">
            <w:pPr>
              <w:rPr>
                <w:lang w:val="fr-CA" w:eastAsia="ar-SA"/>
              </w:rPr>
            </w:pPr>
            <w:r w:rsidRPr="00165F95">
              <w:rPr>
                <w:lang w:val="fr-CA" w:eastAsia="ar-SA"/>
              </w:rPr>
              <w:t>Pondération</w:t>
            </w:r>
          </w:p>
          <w:p w:rsidR="00FC04BE" w:rsidRPr="00165F95" w:rsidRDefault="00454DAF" w:rsidP="00454DAF">
            <w:pPr>
              <w:rPr>
                <w:lang w:val="fr-CA" w:eastAsia="ar-SA"/>
              </w:rPr>
            </w:pPr>
            <w:r w:rsidRPr="00165F95">
              <w:rPr>
                <w:lang w:val="fr-CA" w:eastAsia="ar-SA"/>
              </w:rPr>
              <w:t>50 % du total des résultats clés. Chaque résultat clé est évalué individuellement.</w:t>
            </w:r>
          </w:p>
        </w:tc>
        <w:tc>
          <w:tcPr>
            <w:tcW w:w="4788" w:type="dxa"/>
            <w:shd w:val="pct15" w:color="auto" w:fill="auto"/>
          </w:tcPr>
          <w:p w:rsidR="00866C50" w:rsidRPr="00165F95" w:rsidRDefault="00866C50" w:rsidP="00866C50">
            <w:pPr>
              <w:rPr>
                <w:lang w:val="fr-CA" w:eastAsia="ar-SA"/>
              </w:rPr>
            </w:pPr>
            <w:r w:rsidRPr="00165F95">
              <w:rPr>
                <w:lang w:val="fr-CA" w:eastAsia="ar-SA"/>
              </w:rPr>
              <w:t>Zone de rendement</w:t>
            </w:r>
          </w:p>
          <w:p w:rsidR="00FC04BE" w:rsidRPr="00165F95" w:rsidRDefault="00866C50" w:rsidP="00866C50">
            <w:pPr>
              <w:rPr>
                <w:lang w:val="fr-CA" w:eastAsia="ar-SA"/>
              </w:rPr>
            </w:pPr>
            <w:r w:rsidRPr="00165F95">
              <w:rPr>
                <w:lang w:val="fr-CA" w:eastAsia="ar-SA"/>
              </w:rPr>
              <w:t>Noter chaque résultat clé selon la zone de rendement appropriée. Consulter la partie 2 des lignes directrices sur la notation (document séparé)</w:t>
            </w:r>
          </w:p>
        </w:tc>
      </w:tr>
      <w:tr w:rsidR="00FC04BE" w:rsidRPr="000D12F2" w:rsidTr="00FC04BE">
        <w:tc>
          <w:tcPr>
            <w:tcW w:w="4788" w:type="dxa"/>
          </w:tcPr>
          <w:p w:rsidR="00FC04BE" w:rsidRPr="00866C50" w:rsidRDefault="00FC04BE" w:rsidP="00FC04BE">
            <w:pPr>
              <w:spacing w:after="200"/>
              <w:rPr>
                <w:rFonts w:ascii="Verdana" w:hAnsi="Verdana"/>
                <w:lang w:val="fr-CA" w:eastAsia="ar-SA"/>
              </w:rPr>
            </w:pPr>
          </w:p>
        </w:tc>
        <w:tc>
          <w:tcPr>
            <w:tcW w:w="4788" w:type="dxa"/>
          </w:tcPr>
          <w:p w:rsidR="00FC04BE" w:rsidRPr="00866C50" w:rsidRDefault="00FC04BE" w:rsidP="00FC04BE">
            <w:pPr>
              <w:spacing w:after="200"/>
              <w:rPr>
                <w:rFonts w:ascii="Verdana" w:hAnsi="Verdana"/>
                <w:lang w:val="fr-CA" w:eastAsia="ar-SA"/>
              </w:rPr>
            </w:pPr>
          </w:p>
        </w:tc>
      </w:tr>
    </w:tbl>
    <w:p w:rsidR="00FC04BE" w:rsidRPr="00866C50" w:rsidRDefault="00FC04BE" w:rsidP="00FC04BE">
      <w:pPr>
        <w:rPr>
          <w:rFonts w:ascii="Verdana" w:hAnsi="Verdana"/>
          <w:lang w:val="fr-CA" w:eastAsia="ar-SA"/>
        </w:rPr>
      </w:pPr>
    </w:p>
    <w:p w:rsidR="00FC04BE" w:rsidRPr="00866C50" w:rsidRDefault="00FC04BE" w:rsidP="00FC04BE">
      <w:pPr>
        <w:rPr>
          <w:rFonts w:ascii="Verdana" w:hAnsi="Verdana"/>
          <w:b/>
          <w:lang w:val="fr-CA" w:eastAsia="ar-SA"/>
        </w:rPr>
        <w:sectPr w:rsidR="00FC04BE" w:rsidRPr="00866C50" w:rsidSect="00D062E9">
          <w:headerReference w:type="default" r:id="rId8"/>
          <w:footerReference w:type="default" r:id="rId9"/>
          <w:pgSz w:w="12240" w:h="15840"/>
          <w:pgMar w:top="1080" w:right="1440" w:bottom="1276" w:left="1440" w:header="720" w:footer="720" w:gutter="0"/>
          <w:cols w:space="720"/>
          <w:docGrid w:linePitch="360"/>
        </w:sectPr>
      </w:pPr>
    </w:p>
    <w:p w:rsidR="00FC04BE" w:rsidRPr="0068670D" w:rsidRDefault="00FC04BE" w:rsidP="00FC04BE">
      <w:pPr>
        <w:rPr>
          <w:rFonts w:ascii="Verdana" w:hAnsi="Verdana"/>
          <w:b/>
          <w:lang w:val="fr-CA" w:eastAsia="ar-SA"/>
        </w:rPr>
      </w:pPr>
      <w:r w:rsidRPr="0068670D">
        <w:rPr>
          <w:rFonts w:ascii="Verdana" w:hAnsi="Verdana"/>
          <w:b/>
          <w:lang w:val="fr-CA" w:eastAsia="ar-SA"/>
        </w:rPr>
        <w:t>PARTIE III – PLANIFICATION DU DÉVELOPPEMENT</w:t>
      </w:r>
    </w:p>
    <w:p w:rsidR="00FC04BE" w:rsidRPr="001A55C9" w:rsidRDefault="00FC04BE" w:rsidP="00FC04BE">
      <w:pPr>
        <w:rPr>
          <w:lang w:val="fr-CA" w:eastAsia="ar-SA"/>
        </w:rPr>
      </w:pPr>
      <w:r w:rsidRPr="0068670D">
        <w:rPr>
          <w:lang w:val="fr-CA" w:eastAsia="ar-SA"/>
        </w:rPr>
        <w:t xml:space="preserve">PLANIFICATION DU DÉVELOPPEMENT – Les domaines qui exigent de l’attention peuvent </w:t>
      </w:r>
      <w:r w:rsidRPr="001A55C9">
        <w:rPr>
          <w:lang w:val="fr-CA" w:eastAsia="ar-SA"/>
        </w:rPr>
        <w:t>être choisis parmi les comportements de leadership ou les examens des résultats clés</w:t>
      </w:r>
    </w:p>
    <w:p w:rsidR="00FC04BE" w:rsidRPr="0068670D" w:rsidRDefault="00FC04BE" w:rsidP="00FC04BE">
      <w:pPr>
        <w:rPr>
          <w:b/>
          <w:lang w:val="fr-CA" w:eastAsia="ar-SA"/>
        </w:rPr>
      </w:pPr>
      <w:r w:rsidRPr="001A55C9">
        <w:rPr>
          <w:b/>
          <w:lang w:val="fr-CA" w:eastAsia="ar-SA"/>
        </w:rPr>
        <w:t>Nature du perfectionnement 1</w:t>
      </w:r>
    </w:p>
    <w:p w:rsidR="00FC04BE" w:rsidRPr="0068670D" w:rsidRDefault="00FC04BE" w:rsidP="00FC04BE">
      <w:pPr>
        <w:rPr>
          <w:rFonts w:ascii="Verdana" w:hAnsi="Verdana"/>
          <w:b/>
          <w:lang w:val="fr-CA" w:eastAsia="ar-SA"/>
        </w:rPr>
      </w:pPr>
    </w:p>
    <w:tbl>
      <w:tblPr>
        <w:tblW w:w="0" w:type="auto"/>
        <w:tblInd w:w="360" w:type="dxa"/>
        <w:tblLook w:val="04A0"/>
      </w:tblPr>
      <w:tblGrid>
        <w:gridCol w:w="9216"/>
      </w:tblGrid>
      <w:tr w:rsidR="00FC04BE" w:rsidRPr="000D12F2" w:rsidTr="00FC04BE">
        <w:tc>
          <w:tcPr>
            <w:tcW w:w="9576" w:type="dxa"/>
            <w:shd w:val="pct15" w:color="auto" w:fill="auto"/>
          </w:tcPr>
          <w:p w:rsidR="00FC04BE" w:rsidRPr="0068670D" w:rsidRDefault="00FC04BE" w:rsidP="00412BEC">
            <w:pPr>
              <w:rPr>
                <w:lang w:val="fr-CA" w:eastAsia="ar-SA"/>
              </w:rPr>
            </w:pPr>
            <w:r w:rsidRPr="0068670D">
              <w:rPr>
                <w:lang w:val="fr-CA" w:eastAsia="ar-SA"/>
              </w:rPr>
              <w:t xml:space="preserve">Domaine à améliorer (tâche, </w:t>
            </w:r>
            <w:r w:rsidR="00412BEC">
              <w:rPr>
                <w:lang w:val="fr-CA" w:eastAsia="ar-SA"/>
              </w:rPr>
              <w:t xml:space="preserve">compétence </w:t>
            </w:r>
            <w:r w:rsidRPr="0068670D">
              <w:rPr>
                <w:lang w:val="fr-CA" w:eastAsia="ar-SA"/>
              </w:rPr>
              <w:t xml:space="preserve">ou comportement) :  </w:t>
            </w:r>
          </w:p>
        </w:tc>
      </w:tr>
      <w:tr w:rsidR="00FC04BE" w:rsidRPr="000D12F2" w:rsidTr="00FC04BE">
        <w:tc>
          <w:tcPr>
            <w:tcW w:w="9576" w:type="dxa"/>
          </w:tcPr>
          <w:p w:rsidR="00FC04BE" w:rsidRPr="0068670D" w:rsidRDefault="001A55C9" w:rsidP="00FC04BE">
            <w:pPr>
              <w:rPr>
                <w:lang w:val="fr-CA" w:eastAsia="ar-SA"/>
              </w:rPr>
            </w:pPr>
            <w:r>
              <w:rPr>
                <w:lang w:val="fr-CA" w:eastAsia="ar-SA"/>
              </w:rPr>
              <w:t xml:space="preserve">Demeurer au fait </w:t>
            </w:r>
            <w:r w:rsidR="00FC04BE" w:rsidRPr="0068670D">
              <w:rPr>
                <w:lang w:val="fr-CA" w:eastAsia="ar-SA"/>
              </w:rPr>
              <w:t>des tendances actuelles</w:t>
            </w:r>
          </w:p>
          <w:p w:rsidR="00FC04BE" w:rsidRPr="0068670D" w:rsidRDefault="00FC04BE" w:rsidP="00FC04BE">
            <w:pPr>
              <w:rPr>
                <w:lang w:val="fr-CA" w:eastAsia="ar-SA"/>
              </w:rPr>
            </w:pPr>
          </w:p>
        </w:tc>
      </w:tr>
    </w:tbl>
    <w:p w:rsidR="00FC04BE" w:rsidRPr="0068670D" w:rsidRDefault="00FC04BE" w:rsidP="00FC04BE">
      <w:pPr>
        <w:rPr>
          <w:rFonts w:ascii="Verdana" w:hAnsi="Verdana"/>
          <w:b/>
          <w:lang w:val="fr-CA" w:eastAsia="ar-SA"/>
        </w:rPr>
      </w:pPr>
    </w:p>
    <w:tbl>
      <w:tblPr>
        <w:tblW w:w="0" w:type="auto"/>
        <w:tblInd w:w="360" w:type="dxa"/>
        <w:tblLook w:val="04A0"/>
      </w:tblPr>
      <w:tblGrid>
        <w:gridCol w:w="9216"/>
      </w:tblGrid>
      <w:tr w:rsidR="00FC04BE" w:rsidRPr="0068670D" w:rsidTr="00FC04BE">
        <w:tc>
          <w:tcPr>
            <w:tcW w:w="9576" w:type="dxa"/>
            <w:shd w:val="pct15" w:color="auto" w:fill="auto"/>
          </w:tcPr>
          <w:p w:rsidR="00FC04BE" w:rsidRPr="0068670D" w:rsidRDefault="00FC04BE" w:rsidP="00412BEC">
            <w:pPr>
              <w:rPr>
                <w:lang w:val="fr-CA" w:eastAsia="ar-SA"/>
              </w:rPr>
            </w:pPr>
            <w:r w:rsidRPr="0068670D">
              <w:rPr>
                <w:lang w:val="fr-CA" w:eastAsia="ar-SA"/>
              </w:rPr>
              <w:t>Mesure de réussite :</w:t>
            </w:r>
          </w:p>
        </w:tc>
      </w:tr>
      <w:tr w:rsidR="00FC04BE" w:rsidRPr="0068670D" w:rsidTr="00FC04BE">
        <w:tc>
          <w:tcPr>
            <w:tcW w:w="9576" w:type="dxa"/>
          </w:tcPr>
          <w:p w:rsidR="00FC04BE" w:rsidRPr="0068670D" w:rsidRDefault="00FC04BE" w:rsidP="00FC04BE">
            <w:pPr>
              <w:rPr>
                <w:lang w:val="fr-CA" w:eastAsia="ar-SA"/>
              </w:rPr>
            </w:pPr>
          </w:p>
          <w:p w:rsidR="00FC04BE" w:rsidRPr="0068670D" w:rsidRDefault="00FC04BE" w:rsidP="00FC04BE">
            <w:pPr>
              <w:rPr>
                <w:lang w:val="fr-CA" w:eastAsia="ar-SA"/>
              </w:rPr>
            </w:pPr>
          </w:p>
        </w:tc>
      </w:tr>
    </w:tbl>
    <w:p w:rsidR="00FC04BE" w:rsidRPr="0068670D" w:rsidRDefault="00FC04BE" w:rsidP="00FC04BE">
      <w:pPr>
        <w:rPr>
          <w:rFonts w:ascii="Verdana" w:hAnsi="Verdana"/>
          <w:b/>
          <w:lang w:val="fr-CA" w:eastAsia="ar-SA"/>
        </w:rPr>
      </w:pPr>
    </w:p>
    <w:tbl>
      <w:tblPr>
        <w:tblW w:w="0" w:type="auto"/>
        <w:tblInd w:w="360" w:type="dxa"/>
        <w:tblLook w:val="04A0"/>
      </w:tblPr>
      <w:tblGrid>
        <w:gridCol w:w="9216"/>
      </w:tblGrid>
      <w:tr w:rsidR="00FC04BE" w:rsidRPr="000D12F2" w:rsidTr="00FC04BE">
        <w:tc>
          <w:tcPr>
            <w:tcW w:w="9576" w:type="dxa"/>
            <w:shd w:val="pct15" w:color="auto" w:fill="auto"/>
          </w:tcPr>
          <w:p w:rsidR="00FC04BE" w:rsidRPr="0068670D" w:rsidRDefault="001A55C9" w:rsidP="00FC04BE">
            <w:pPr>
              <w:rPr>
                <w:lang w:val="fr-CA" w:eastAsia="ar-SA"/>
              </w:rPr>
            </w:pPr>
            <w:r>
              <w:rPr>
                <w:lang w:val="fr-CA" w:eastAsia="ar-SA"/>
              </w:rPr>
              <w:t>Action</w:t>
            </w:r>
            <w:r w:rsidR="00FC04BE" w:rsidRPr="0068670D">
              <w:rPr>
                <w:lang w:val="fr-CA" w:eastAsia="ar-SA"/>
              </w:rPr>
              <w:t xml:space="preserve"> ou activité (études, formation en milieu de travail, encadrement) :</w:t>
            </w:r>
          </w:p>
        </w:tc>
      </w:tr>
      <w:tr w:rsidR="00FC04BE" w:rsidRPr="000D12F2" w:rsidTr="00FC04BE">
        <w:tc>
          <w:tcPr>
            <w:tcW w:w="9576" w:type="dxa"/>
          </w:tcPr>
          <w:p w:rsidR="00FC04BE" w:rsidRPr="0068670D" w:rsidRDefault="00FC04BE" w:rsidP="00FC04BE">
            <w:pPr>
              <w:rPr>
                <w:lang w:val="fr-CA" w:eastAsia="ar-SA"/>
              </w:rPr>
            </w:pPr>
            <w:r w:rsidRPr="0068670D">
              <w:rPr>
                <w:lang w:val="fr-CA" w:eastAsia="ar-SA"/>
              </w:rPr>
              <w:t>Assister à des conférences et ateliers tels que ceux de l’ACAM et de l’AMO et surveiller les tendances et possibilités</w:t>
            </w:r>
          </w:p>
          <w:p w:rsidR="00FC04BE" w:rsidRPr="0068670D" w:rsidRDefault="00FC04BE" w:rsidP="00FC04BE">
            <w:pPr>
              <w:rPr>
                <w:lang w:val="fr-CA" w:eastAsia="ar-SA"/>
              </w:rPr>
            </w:pPr>
          </w:p>
        </w:tc>
      </w:tr>
    </w:tbl>
    <w:p w:rsidR="00FC04BE" w:rsidRPr="0068670D" w:rsidRDefault="00FC04BE" w:rsidP="00FC04BE">
      <w:pPr>
        <w:rPr>
          <w:rFonts w:ascii="Verdana" w:hAnsi="Verdana"/>
          <w:b/>
          <w:lang w:val="fr-CA" w:eastAsia="ar-SA"/>
        </w:rPr>
      </w:pPr>
    </w:p>
    <w:tbl>
      <w:tblPr>
        <w:tblW w:w="0" w:type="auto"/>
        <w:tblInd w:w="360" w:type="dxa"/>
        <w:tblLook w:val="04A0"/>
      </w:tblPr>
      <w:tblGrid>
        <w:gridCol w:w="9216"/>
      </w:tblGrid>
      <w:tr w:rsidR="00FC04BE" w:rsidRPr="0068670D" w:rsidTr="00FC04BE">
        <w:tc>
          <w:tcPr>
            <w:tcW w:w="9576" w:type="dxa"/>
            <w:shd w:val="pct15" w:color="auto" w:fill="auto"/>
          </w:tcPr>
          <w:p w:rsidR="00FC04BE" w:rsidRPr="0068670D" w:rsidRDefault="00FC04BE" w:rsidP="00FC04BE">
            <w:pPr>
              <w:rPr>
                <w:lang w:val="fr-CA" w:eastAsia="ar-SA"/>
              </w:rPr>
            </w:pPr>
            <w:r w:rsidRPr="0068670D">
              <w:rPr>
                <w:lang w:val="fr-CA" w:eastAsia="ar-SA"/>
              </w:rPr>
              <w:t>Ressources : (humaines, financières)</w:t>
            </w:r>
          </w:p>
        </w:tc>
      </w:tr>
      <w:tr w:rsidR="00FC04BE" w:rsidRPr="0068670D" w:rsidTr="00FC04BE">
        <w:tc>
          <w:tcPr>
            <w:tcW w:w="9576" w:type="dxa"/>
          </w:tcPr>
          <w:p w:rsidR="00FC04BE" w:rsidRPr="0068670D" w:rsidRDefault="00FC04BE" w:rsidP="00FC04BE">
            <w:pPr>
              <w:rPr>
                <w:lang w:val="fr-CA" w:eastAsia="ar-SA"/>
              </w:rPr>
            </w:pPr>
          </w:p>
          <w:p w:rsidR="00FC04BE" w:rsidRPr="0068670D" w:rsidRDefault="00FC04BE" w:rsidP="00FC04BE">
            <w:pPr>
              <w:rPr>
                <w:lang w:val="fr-CA" w:eastAsia="ar-SA"/>
              </w:rPr>
            </w:pPr>
          </w:p>
        </w:tc>
      </w:tr>
    </w:tbl>
    <w:p w:rsidR="00FC04BE" w:rsidRPr="0068670D" w:rsidRDefault="00FC04BE" w:rsidP="00FC04BE">
      <w:pPr>
        <w:rPr>
          <w:b/>
          <w:lang w:val="fr-CA" w:eastAsia="ar-SA"/>
        </w:rPr>
      </w:pPr>
    </w:p>
    <w:tbl>
      <w:tblPr>
        <w:tblW w:w="0" w:type="auto"/>
        <w:tblInd w:w="360" w:type="dxa"/>
        <w:tblLook w:val="04A0"/>
      </w:tblPr>
      <w:tblGrid>
        <w:gridCol w:w="9216"/>
      </w:tblGrid>
      <w:tr w:rsidR="00FC04BE" w:rsidRPr="0068670D" w:rsidTr="00FC04BE">
        <w:tc>
          <w:tcPr>
            <w:tcW w:w="9576" w:type="dxa"/>
            <w:shd w:val="pct15" w:color="auto" w:fill="auto"/>
          </w:tcPr>
          <w:p w:rsidR="00FC04BE" w:rsidRPr="0068670D" w:rsidRDefault="001A55C9" w:rsidP="00FC04BE">
            <w:pPr>
              <w:rPr>
                <w:lang w:val="fr-CA" w:eastAsia="ar-SA"/>
              </w:rPr>
            </w:pPr>
            <w:r>
              <w:rPr>
                <w:lang w:val="fr-CA" w:eastAsia="ar-SA"/>
              </w:rPr>
              <w:t>Échéancier</w:t>
            </w:r>
            <w:r w:rsidR="00FC04BE" w:rsidRPr="0068670D">
              <w:rPr>
                <w:lang w:val="fr-CA" w:eastAsia="ar-SA"/>
              </w:rPr>
              <w:t> :</w:t>
            </w:r>
          </w:p>
        </w:tc>
      </w:tr>
      <w:tr w:rsidR="00FC04BE" w:rsidRPr="0068670D" w:rsidTr="00FC04BE">
        <w:tc>
          <w:tcPr>
            <w:tcW w:w="9576" w:type="dxa"/>
          </w:tcPr>
          <w:p w:rsidR="00FC04BE" w:rsidRPr="0068670D" w:rsidRDefault="00FC04BE" w:rsidP="00FC04BE">
            <w:pPr>
              <w:rPr>
                <w:lang w:val="fr-CA" w:eastAsia="ar-SA"/>
              </w:rPr>
            </w:pPr>
            <w:r w:rsidRPr="0068670D">
              <w:rPr>
                <w:lang w:val="fr-CA" w:eastAsia="ar-SA"/>
              </w:rPr>
              <w:t>Annuelle</w:t>
            </w:r>
          </w:p>
          <w:p w:rsidR="00FC04BE" w:rsidRPr="0068670D" w:rsidRDefault="00FC04BE" w:rsidP="00FC04BE">
            <w:pPr>
              <w:rPr>
                <w:lang w:val="fr-CA" w:eastAsia="ar-SA"/>
              </w:rPr>
            </w:pPr>
          </w:p>
        </w:tc>
      </w:tr>
    </w:tbl>
    <w:p w:rsidR="00FC04BE" w:rsidRPr="0068670D" w:rsidRDefault="00FC04BE" w:rsidP="00FC04BE">
      <w:pPr>
        <w:rPr>
          <w:b/>
          <w:lang w:val="fr-CA" w:eastAsia="ar-SA"/>
        </w:rPr>
      </w:pPr>
    </w:p>
    <w:tbl>
      <w:tblPr>
        <w:tblW w:w="0" w:type="auto"/>
        <w:tblInd w:w="360" w:type="dxa"/>
        <w:tblLook w:val="04A0"/>
      </w:tblPr>
      <w:tblGrid>
        <w:gridCol w:w="9216"/>
      </w:tblGrid>
      <w:tr w:rsidR="00FC04BE" w:rsidRPr="000D12F2" w:rsidTr="00FC04BE">
        <w:tc>
          <w:tcPr>
            <w:tcW w:w="9576" w:type="dxa"/>
            <w:shd w:val="pct15" w:color="auto" w:fill="auto"/>
          </w:tcPr>
          <w:p w:rsidR="00FC04BE" w:rsidRPr="0068670D" w:rsidRDefault="00FC04BE" w:rsidP="00FC04BE">
            <w:pPr>
              <w:rPr>
                <w:lang w:val="fr-CA" w:eastAsia="ar-SA"/>
              </w:rPr>
            </w:pPr>
            <w:r w:rsidRPr="0068670D">
              <w:rPr>
                <w:lang w:val="fr-CA" w:eastAsia="ar-SA"/>
              </w:rPr>
              <w:t>Résultats du plan de perfectionnement :</w:t>
            </w:r>
          </w:p>
        </w:tc>
      </w:tr>
      <w:tr w:rsidR="00FC04BE" w:rsidRPr="000D12F2" w:rsidTr="00FC04BE">
        <w:tc>
          <w:tcPr>
            <w:tcW w:w="9576" w:type="dxa"/>
          </w:tcPr>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p>
    <w:p w:rsidR="00FC04BE" w:rsidRPr="0068670D" w:rsidRDefault="00FC04BE" w:rsidP="00FC04BE">
      <w:pPr>
        <w:rPr>
          <w:rFonts w:ascii="Verdana" w:hAnsi="Verdana"/>
          <w:b/>
          <w:lang w:val="fr-CA" w:eastAsia="ar-SA"/>
        </w:rPr>
        <w:sectPr w:rsidR="00FC04BE" w:rsidRPr="0068670D" w:rsidSect="005A3120">
          <w:pgSz w:w="12240" w:h="15840"/>
          <w:pgMar w:top="1080" w:right="1440" w:bottom="1440" w:left="1440" w:header="720" w:footer="720" w:gutter="0"/>
          <w:cols w:space="720"/>
          <w:docGrid w:linePitch="360"/>
        </w:sectPr>
      </w:pPr>
    </w:p>
    <w:p w:rsidR="00FC04BE" w:rsidRPr="0068670D" w:rsidRDefault="00FC04BE" w:rsidP="00FC04BE">
      <w:pPr>
        <w:rPr>
          <w:rFonts w:ascii="Verdana" w:hAnsi="Verdana"/>
          <w:b/>
          <w:lang w:val="fr-CA" w:eastAsia="ar-SA"/>
        </w:rPr>
      </w:pPr>
      <w:r w:rsidRPr="0068670D">
        <w:rPr>
          <w:rFonts w:ascii="Verdana" w:hAnsi="Verdana"/>
          <w:b/>
          <w:lang w:val="fr-CA" w:eastAsia="ar-SA"/>
        </w:rPr>
        <w:t>PARTIE IV – ÉVALUATION D’ENSEMBLE DU RENDEMENT</w:t>
      </w:r>
    </w:p>
    <w:p w:rsidR="00FC04BE" w:rsidRPr="0068670D" w:rsidRDefault="00FC04BE" w:rsidP="00FC04BE">
      <w:pPr>
        <w:rPr>
          <w:lang w:val="fr-CA" w:eastAsia="ar-SA"/>
        </w:rPr>
      </w:pPr>
    </w:p>
    <w:p w:rsidR="00FC04BE" w:rsidRPr="0068670D" w:rsidRDefault="00FC04BE" w:rsidP="00FC04BE">
      <w:pPr>
        <w:rPr>
          <w:lang w:val="fr-CA" w:eastAsia="ar-SA"/>
        </w:rPr>
      </w:pPr>
      <w:r w:rsidRPr="0068670D">
        <w:rPr>
          <w:i/>
          <w:lang w:val="fr-CA" w:eastAsia="ar-SA"/>
        </w:rPr>
        <w:t>Tenir compte des notes attribuées aux compétences clés en leadership et aux résultats clés pour faire une synthèse dans une évaluation du rendement global. Voir les lignes directrices en matière d’évaluation. Sélectionner :</w:t>
      </w:r>
    </w:p>
    <w:p w:rsidR="00FC04BE" w:rsidRPr="0068670D" w:rsidRDefault="00FC04BE" w:rsidP="00FC04BE">
      <w:pPr>
        <w:rPr>
          <w:i/>
          <w:lang w:val="fr-CA" w:eastAsia="ar-SA"/>
        </w:rPr>
      </w:pPr>
    </w:p>
    <w:tbl>
      <w:tblPr>
        <w:tblW w:w="0" w:type="auto"/>
        <w:tblLook w:val="04A0"/>
      </w:tblPr>
      <w:tblGrid>
        <w:gridCol w:w="6062"/>
        <w:gridCol w:w="3514"/>
      </w:tblGrid>
      <w:tr w:rsidR="00FC04BE" w:rsidRPr="0068670D" w:rsidTr="00FC04BE">
        <w:tc>
          <w:tcPr>
            <w:tcW w:w="6062" w:type="dxa"/>
            <w:shd w:val="pct15" w:color="auto" w:fill="auto"/>
          </w:tcPr>
          <w:p w:rsidR="00FC04BE" w:rsidRPr="0068670D" w:rsidRDefault="00FC04BE" w:rsidP="00FC04BE">
            <w:pPr>
              <w:rPr>
                <w:lang w:val="fr-CA" w:eastAsia="ar-SA"/>
              </w:rPr>
            </w:pPr>
            <w:r w:rsidRPr="0068670D">
              <w:rPr>
                <w:lang w:val="fr-CA" w:eastAsia="ar-SA"/>
              </w:rPr>
              <w:t>Dépasse</w:t>
            </w:r>
            <w:r w:rsidR="00515D53" w:rsidRPr="0068670D">
              <w:rPr>
                <w:lang w:val="fr-CA" w:eastAsia="ar-SA"/>
              </w:rPr>
              <w:t xml:space="preserve"> les attentes</w:t>
            </w:r>
          </w:p>
        </w:tc>
        <w:tc>
          <w:tcPr>
            <w:tcW w:w="3514" w:type="dxa"/>
          </w:tcPr>
          <w:p w:rsidR="00FC04BE" w:rsidRPr="0068670D" w:rsidRDefault="00FC04BE" w:rsidP="00FC04BE">
            <w:pPr>
              <w:rPr>
                <w:lang w:val="fr-CA" w:eastAsia="ar-SA"/>
              </w:rPr>
            </w:pPr>
          </w:p>
        </w:tc>
      </w:tr>
      <w:tr w:rsidR="00FC04BE" w:rsidRPr="0068670D" w:rsidTr="00FC04BE">
        <w:tc>
          <w:tcPr>
            <w:tcW w:w="6062" w:type="dxa"/>
            <w:shd w:val="pct15" w:color="auto" w:fill="auto"/>
          </w:tcPr>
          <w:p w:rsidR="00FC04BE" w:rsidRPr="0068670D" w:rsidRDefault="00FC04BE" w:rsidP="00FC04BE">
            <w:pPr>
              <w:rPr>
                <w:lang w:val="fr-CA" w:eastAsia="ar-SA"/>
              </w:rPr>
            </w:pPr>
            <w:r w:rsidRPr="0068670D">
              <w:rPr>
                <w:lang w:val="fr-CA" w:eastAsia="ar-SA"/>
              </w:rPr>
              <w:t>Entièrement satisfaisant</w:t>
            </w:r>
          </w:p>
        </w:tc>
        <w:tc>
          <w:tcPr>
            <w:tcW w:w="3514" w:type="dxa"/>
          </w:tcPr>
          <w:p w:rsidR="00FC04BE" w:rsidRPr="0068670D" w:rsidRDefault="00FC04BE" w:rsidP="00FC04BE">
            <w:pPr>
              <w:rPr>
                <w:lang w:val="fr-CA" w:eastAsia="ar-SA"/>
              </w:rPr>
            </w:pPr>
          </w:p>
        </w:tc>
      </w:tr>
      <w:tr w:rsidR="00FC04BE" w:rsidRPr="000D12F2" w:rsidTr="00FC04BE">
        <w:tc>
          <w:tcPr>
            <w:tcW w:w="6062" w:type="dxa"/>
            <w:shd w:val="pct15" w:color="auto" w:fill="auto"/>
          </w:tcPr>
          <w:p w:rsidR="00FC04BE" w:rsidRPr="0068670D" w:rsidRDefault="00FC04BE" w:rsidP="00D02039">
            <w:pPr>
              <w:rPr>
                <w:lang w:val="fr-CA" w:eastAsia="ar-SA"/>
              </w:rPr>
            </w:pPr>
            <w:r w:rsidRPr="0068670D">
              <w:rPr>
                <w:lang w:val="fr-CA" w:eastAsia="ar-SA"/>
              </w:rPr>
              <w:t>Généralement satisfaisant</w:t>
            </w:r>
            <w:r w:rsidR="00D02039">
              <w:rPr>
                <w:lang w:val="fr-CA" w:eastAsia="ar-SA"/>
              </w:rPr>
              <w:t xml:space="preserve"> </w:t>
            </w:r>
            <w:r w:rsidRPr="0068670D">
              <w:rPr>
                <w:lang w:val="fr-CA" w:eastAsia="ar-SA"/>
              </w:rPr>
              <w:t>/</w:t>
            </w:r>
            <w:r w:rsidR="00D02039">
              <w:rPr>
                <w:lang w:val="fr-CA" w:eastAsia="ar-SA"/>
              </w:rPr>
              <w:t xml:space="preserve"> Besoin de certaines</w:t>
            </w:r>
            <w:r w:rsidRPr="0068670D">
              <w:rPr>
                <w:lang w:val="fr-CA" w:eastAsia="ar-SA"/>
              </w:rPr>
              <w:t xml:space="preserve"> améliorations</w:t>
            </w:r>
          </w:p>
        </w:tc>
        <w:tc>
          <w:tcPr>
            <w:tcW w:w="3514" w:type="dxa"/>
          </w:tcPr>
          <w:p w:rsidR="00FC04BE" w:rsidRPr="0068670D" w:rsidRDefault="00FC04BE" w:rsidP="00FC04BE">
            <w:pPr>
              <w:rPr>
                <w:lang w:val="fr-CA" w:eastAsia="ar-SA"/>
              </w:rPr>
            </w:pPr>
          </w:p>
        </w:tc>
      </w:tr>
      <w:tr w:rsidR="00FC04BE" w:rsidRPr="0068670D" w:rsidTr="00FC04BE">
        <w:tc>
          <w:tcPr>
            <w:tcW w:w="6062" w:type="dxa"/>
            <w:shd w:val="pct15" w:color="auto" w:fill="auto"/>
          </w:tcPr>
          <w:p w:rsidR="00FC04BE" w:rsidRPr="0068670D" w:rsidRDefault="00FC04BE" w:rsidP="00FC04BE">
            <w:pPr>
              <w:rPr>
                <w:lang w:val="fr-CA" w:eastAsia="ar-SA"/>
              </w:rPr>
            </w:pPr>
            <w:r w:rsidRPr="0068670D">
              <w:rPr>
                <w:lang w:val="fr-CA" w:eastAsia="ar-SA"/>
              </w:rPr>
              <w:t>Insatisfaisant</w:t>
            </w:r>
          </w:p>
        </w:tc>
        <w:tc>
          <w:tcPr>
            <w:tcW w:w="3514" w:type="dxa"/>
          </w:tcPr>
          <w:p w:rsidR="00FC04BE" w:rsidRPr="0068670D" w:rsidRDefault="00FC04BE" w:rsidP="00FC04BE">
            <w:pPr>
              <w:rPr>
                <w:lang w:val="fr-CA" w:eastAsia="ar-SA"/>
              </w:rPr>
            </w:pPr>
          </w:p>
        </w:tc>
      </w:tr>
    </w:tbl>
    <w:p w:rsidR="00FC04BE" w:rsidRPr="0068670D" w:rsidRDefault="00FC04BE" w:rsidP="00FC04BE">
      <w:pPr>
        <w:rPr>
          <w:lang w:val="fr-CA" w:eastAsia="ar-SA"/>
        </w:rPr>
      </w:pPr>
    </w:p>
    <w:p w:rsidR="00FC04BE" w:rsidRPr="0068670D" w:rsidRDefault="00FC04BE" w:rsidP="00FC04BE">
      <w:pPr>
        <w:rPr>
          <w:lang w:val="fr-CA" w:eastAsia="ar-SA"/>
        </w:rPr>
      </w:pPr>
    </w:p>
    <w:p w:rsidR="00FC04BE" w:rsidRPr="0068670D" w:rsidRDefault="00FC04BE" w:rsidP="00FC04BE">
      <w:pPr>
        <w:rPr>
          <w:b/>
          <w:u w:val="single"/>
          <w:lang w:val="fr-CA" w:eastAsia="ar-SA"/>
        </w:rPr>
      </w:pPr>
      <w:r w:rsidRPr="0068670D">
        <w:rPr>
          <w:b/>
          <w:u w:val="single"/>
          <w:lang w:val="fr-CA" w:eastAsia="ar-SA"/>
        </w:rPr>
        <w:t>PLANIFICATION DE LA CARRIÈRE</w:t>
      </w:r>
    </w:p>
    <w:p w:rsidR="00FC04BE" w:rsidRPr="0068670D" w:rsidRDefault="00FC04BE" w:rsidP="00FC04BE">
      <w:pPr>
        <w:pStyle w:val="ListParagraph"/>
        <w:rPr>
          <w:lang w:val="fr-CA" w:eastAsia="ar-SA"/>
        </w:rPr>
      </w:pPr>
      <w:r w:rsidRPr="0068670D">
        <w:rPr>
          <w:lang w:val="fr-CA" w:eastAsia="ar-SA"/>
        </w:rPr>
        <w:t>Les personnes intéressées par une possibilité de carrière peuvent remplir cette section</w:t>
      </w:r>
      <w:r w:rsidR="00656AC7">
        <w:rPr>
          <w:lang w:val="fr-CA" w:eastAsia="ar-SA"/>
        </w:rPr>
        <w:t>.</w:t>
      </w:r>
      <w:r w:rsidRPr="0068670D">
        <w:rPr>
          <w:lang w:val="fr-CA" w:eastAsia="ar-SA"/>
        </w:rPr>
        <w:t xml:space="preserve"> </w:t>
      </w:r>
    </w:p>
    <w:p w:rsidR="00FC04BE" w:rsidRPr="0068670D" w:rsidRDefault="00FC04BE" w:rsidP="00FC04BE">
      <w:pPr>
        <w:pStyle w:val="ListParagraph"/>
        <w:rPr>
          <w:lang w:val="fr-CA" w:eastAsia="ar-SA"/>
        </w:rPr>
      </w:pPr>
      <w:r w:rsidRPr="0068670D">
        <w:rPr>
          <w:lang w:val="fr-CA" w:eastAsia="ar-SA"/>
        </w:rPr>
        <w:t xml:space="preserve">Indiquer </w:t>
      </w:r>
      <w:r w:rsidR="00F5211C">
        <w:rPr>
          <w:lang w:val="fr-CA" w:eastAsia="ar-SA"/>
        </w:rPr>
        <w:t>l’échelon ou le poste</w:t>
      </w:r>
      <w:r w:rsidRPr="0068670D">
        <w:rPr>
          <w:lang w:val="fr-CA" w:eastAsia="ar-SA"/>
        </w:rPr>
        <w:t xml:space="preserve"> suivant que pourrait av</w:t>
      </w:r>
      <w:r w:rsidR="00656AC7">
        <w:rPr>
          <w:lang w:val="fr-CA" w:eastAsia="ar-SA"/>
        </w:rPr>
        <w:t xml:space="preserve">oir l’employé ou la possibilité ou </w:t>
      </w:r>
      <w:r w:rsidRPr="0068670D">
        <w:rPr>
          <w:lang w:val="fr-CA" w:eastAsia="ar-SA"/>
        </w:rPr>
        <w:t>activité de perfectionnement qui préparerait l’employé à de futures affectations</w:t>
      </w:r>
      <w:r w:rsidR="00656AC7">
        <w:rPr>
          <w:lang w:val="fr-CA" w:eastAsia="ar-SA"/>
        </w:rPr>
        <w:t>.</w:t>
      </w:r>
    </w:p>
    <w:p w:rsidR="00FC04BE" w:rsidRPr="0068670D" w:rsidRDefault="00FC04BE" w:rsidP="00FC04BE">
      <w:pPr>
        <w:pStyle w:val="ListParagraph"/>
        <w:rPr>
          <w:lang w:val="fr-CA" w:eastAsia="ar-SA"/>
        </w:rPr>
      </w:pPr>
      <w:r w:rsidRPr="0068670D">
        <w:rPr>
          <w:lang w:val="fr-CA" w:eastAsia="ar-SA"/>
        </w:rPr>
        <w:t xml:space="preserve">Il peut </w:t>
      </w:r>
      <w:r w:rsidR="00656AC7">
        <w:rPr>
          <w:lang w:val="fr-CA" w:eastAsia="ar-SA"/>
        </w:rPr>
        <w:t>s’agir d</w:t>
      </w:r>
      <w:r w:rsidRPr="0068670D">
        <w:rPr>
          <w:lang w:val="fr-CA" w:eastAsia="ar-SA"/>
        </w:rPr>
        <w:t>’habiletés,</w:t>
      </w:r>
      <w:r w:rsidR="00656AC7">
        <w:rPr>
          <w:lang w:val="fr-CA" w:eastAsia="ar-SA"/>
        </w:rPr>
        <w:t xml:space="preserve"> de compétences,</w:t>
      </w:r>
      <w:r w:rsidRPr="0068670D">
        <w:rPr>
          <w:lang w:val="fr-CA" w:eastAsia="ar-SA"/>
        </w:rPr>
        <w:t xml:space="preserve"> de capacités ou de connaissances</w:t>
      </w:r>
      <w:r w:rsidR="00F4402E">
        <w:rPr>
          <w:lang w:val="fr-CA" w:eastAsia="ar-SA"/>
        </w:rPr>
        <w:t>.</w:t>
      </w:r>
    </w:p>
    <w:tbl>
      <w:tblPr>
        <w:tblW w:w="0" w:type="auto"/>
        <w:tblLook w:val="04A0"/>
      </w:tblPr>
      <w:tblGrid>
        <w:gridCol w:w="9576"/>
      </w:tblGrid>
      <w:tr w:rsidR="00FC04BE" w:rsidRPr="000D12F2" w:rsidTr="00FC04BE">
        <w:tc>
          <w:tcPr>
            <w:tcW w:w="9576" w:type="dxa"/>
          </w:tcPr>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r w:rsidRPr="0068670D">
        <w:rPr>
          <w:rFonts w:ascii="Verdana" w:hAnsi="Verdana"/>
          <w:b/>
          <w:lang w:val="fr-CA" w:eastAsia="ar-SA"/>
        </w:rPr>
        <w:t>PARTIE V – POLITIQUES ET PROCÉDURES DE L’ORGANISATION</w:t>
      </w:r>
    </w:p>
    <w:p w:rsidR="00FC04BE" w:rsidRPr="0068670D" w:rsidRDefault="00FC04BE" w:rsidP="00FC04BE">
      <w:pPr>
        <w:rPr>
          <w:lang w:val="fr-CA" w:eastAsia="ar-SA"/>
        </w:rPr>
      </w:pPr>
      <w:r w:rsidRPr="0068670D">
        <w:rPr>
          <w:lang w:val="fr-CA" w:eastAsia="ar-SA"/>
        </w:rPr>
        <w:t xml:space="preserve">Il est important que les employés sachent ce qu’on attend d’eux. Les politiques suivantes correspondent au but </w:t>
      </w:r>
      <w:r w:rsidR="00656AC7">
        <w:rPr>
          <w:lang w:val="fr-CA" w:eastAsia="ar-SA"/>
        </w:rPr>
        <w:t xml:space="preserve">de la municipalité </w:t>
      </w:r>
      <w:r w:rsidRPr="0068670D">
        <w:rPr>
          <w:lang w:val="fr-CA" w:eastAsia="ar-SA"/>
        </w:rPr>
        <w:t xml:space="preserve">d’assurer un climat de respect mutuel et servent à préciser </w:t>
      </w:r>
      <w:r w:rsidR="00656AC7">
        <w:rPr>
          <w:lang w:val="fr-CA" w:eastAsia="ar-SA"/>
        </w:rPr>
        <w:t>l</w:t>
      </w:r>
      <w:r w:rsidRPr="0068670D">
        <w:rPr>
          <w:lang w:val="fr-CA" w:eastAsia="ar-SA"/>
        </w:rPr>
        <w:t xml:space="preserve">es attentes en ce qui a trait au comportement général </w:t>
      </w:r>
      <w:r w:rsidR="00656AC7">
        <w:rPr>
          <w:lang w:val="fr-CA" w:eastAsia="ar-SA"/>
        </w:rPr>
        <w:t>de l’employé</w:t>
      </w:r>
      <w:r w:rsidRPr="0068670D">
        <w:rPr>
          <w:lang w:val="fr-CA" w:eastAsia="ar-SA"/>
        </w:rPr>
        <w:t xml:space="preserve"> dans l’exercice </w:t>
      </w:r>
      <w:r w:rsidR="00656AC7" w:rsidRPr="0068670D">
        <w:rPr>
          <w:lang w:val="fr-CA" w:eastAsia="ar-SA"/>
        </w:rPr>
        <w:t xml:space="preserve">responsable et professionnel </w:t>
      </w:r>
      <w:r w:rsidRPr="0068670D">
        <w:rPr>
          <w:lang w:val="fr-CA" w:eastAsia="ar-SA"/>
        </w:rPr>
        <w:t xml:space="preserve">de </w:t>
      </w:r>
      <w:r w:rsidR="00656AC7">
        <w:rPr>
          <w:lang w:val="fr-CA" w:eastAsia="ar-SA"/>
        </w:rPr>
        <w:t>ses</w:t>
      </w:r>
      <w:r w:rsidRPr="0068670D">
        <w:rPr>
          <w:lang w:val="fr-CA" w:eastAsia="ar-SA"/>
        </w:rPr>
        <w:t xml:space="preserve"> fonctions.</w:t>
      </w:r>
    </w:p>
    <w:p w:rsidR="00FC04BE" w:rsidRPr="0068670D" w:rsidRDefault="00FC04BE" w:rsidP="00FC04BE">
      <w:pPr>
        <w:rPr>
          <w:b/>
          <w:lang w:val="fr-CA" w:eastAsia="ar-SA"/>
        </w:rPr>
      </w:pPr>
      <w:r w:rsidRPr="0068670D">
        <w:rPr>
          <w:b/>
          <w:u w:val="single"/>
          <w:lang w:val="fr-CA" w:eastAsia="ar-SA"/>
        </w:rPr>
        <w:t xml:space="preserve">Les politiques générales </w:t>
      </w:r>
      <w:r w:rsidR="00656AC7">
        <w:rPr>
          <w:b/>
          <w:u w:val="single"/>
          <w:lang w:val="fr-CA" w:eastAsia="ar-SA"/>
        </w:rPr>
        <w:t>de la municipalité</w:t>
      </w:r>
      <w:r w:rsidRPr="0068670D">
        <w:rPr>
          <w:b/>
          <w:lang w:val="fr-CA" w:eastAsia="ar-SA"/>
        </w:rPr>
        <w:t xml:space="preserve"> : </w:t>
      </w:r>
    </w:p>
    <w:p w:rsidR="00FC04BE" w:rsidRPr="0068670D" w:rsidRDefault="00FC04BE" w:rsidP="00FC04BE">
      <w:pPr>
        <w:pStyle w:val="ListParagraph"/>
        <w:rPr>
          <w:lang w:val="fr-CA" w:eastAsia="ar-SA"/>
        </w:rPr>
      </w:pPr>
      <w:r w:rsidRPr="0068670D">
        <w:rPr>
          <w:lang w:val="fr-CA" w:eastAsia="ar-SA"/>
        </w:rPr>
        <w:t>Norme de comportement</w:t>
      </w:r>
    </w:p>
    <w:p w:rsidR="00FC04BE" w:rsidRPr="0068670D" w:rsidRDefault="00656AC7" w:rsidP="00FC04BE">
      <w:pPr>
        <w:pStyle w:val="ListParagraph"/>
        <w:rPr>
          <w:lang w:val="fr-CA" w:eastAsia="ar-SA"/>
        </w:rPr>
      </w:pPr>
      <w:r>
        <w:rPr>
          <w:lang w:val="fr-CA" w:eastAsia="ar-SA"/>
        </w:rPr>
        <w:t>Milieu de travail respectueux</w:t>
      </w:r>
    </w:p>
    <w:p w:rsidR="00FC04BE" w:rsidRPr="0068670D" w:rsidRDefault="00FC04BE" w:rsidP="00FC04BE">
      <w:pPr>
        <w:pStyle w:val="ListParagraph"/>
        <w:rPr>
          <w:lang w:val="fr-CA" w:eastAsia="ar-SA"/>
        </w:rPr>
      </w:pPr>
      <w:r w:rsidRPr="0068670D">
        <w:rPr>
          <w:lang w:val="fr-CA" w:eastAsia="ar-SA"/>
        </w:rPr>
        <w:t>Violence en milieu de travail</w:t>
      </w:r>
    </w:p>
    <w:p w:rsidR="00FC04BE" w:rsidRPr="0068670D" w:rsidRDefault="00FC04BE" w:rsidP="00FC04BE">
      <w:pPr>
        <w:pStyle w:val="ListParagraph"/>
        <w:rPr>
          <w:lang w:val="fr-CA" w:eastAsia="ar-SA"/>
        </w:rPr>
      </w:pPr>
      <w:r w:rsidRPr="0068670D">
        <w:rPr>
          <w:lang w:val="fr-CA" w:eastAsia="ar-SA"/>
        </w:rPr>
        <w:t>Conflit d’intérêts</w:t>
      </w:r>
    </w:p>
    <w:p w:rsidR="00FC04BE" w:rsidRPr="0068670D" w:rsidRDefault="00FC04BE" w:rsidP="00FC04BE">
      <w:pPr>
        <w:pStyle w:val="ListParagraph"/>
        <w:rPr>
          <w:lang w:val="fr-CA" w:eastAsia="ar-SA"/>
        </w:rPr>
      </w:pPr>
      <w:r w:rsidRPr="0068670D">
        <w:rPr>
          <w:lang w:val="fr-CA" w:eastAsia="ar-SA"/>
        </w:rPr>
        <w:t>Accès et utilisation acceptable des ressources TI</w:t>
      </w:r>
    </w:p>
    <w:p w:rsidR="00FC04BE" w:rsidRPr="0068670D" w:rsidRDefault="00FC04BE" w:rsidP="00FC04BE">
      <w:pPr>
        <w:spacing w:before="160"/>
        <w:rPr>
          <w:b/>
          <w:lang w:val="fr-CA" w:eastAsia="ar-SA"/>
        </w:rPr>
      </w:pPr>
      <w:r w:rsidRPr="0068670D">
        <w:rPr>
          <w:b/>
          <w:lang w:val="fr-CA" w:eastAsia="ar-SA"/>
        </w:rPr>
        <w:t>Les politiques et procédures en matière d’emploi :</w:t>
      </w:r>
    </w:p>
    <w:p w:rsidR="00FC04BE" w:rsidRPr="0068670D" w:rsidRDefault="00FC04BE" w:rsidP="00FC04BE">
      <w:pPr>
        <w:rPr>
          <w:b/>
          <w:u w:val="single"/>
          <w:lang w:val="fr-CA" w:eastAsia="ar-SA"/>
        </w:rPr>
      </w:pPr>
      <w:r w:rsidRPr="0068670D">
        <w:rPr>
          <w:lang w:val="fr-CA" w:eastAsia="ar-SA"/>
        </w:rPr>
        <w:t>Les pol</w:t>
      </w:r>
      <w:r w:rsidR="00723252">
        <w:rPr>
          <w:lang w:val="fr-CA" w:eastAsia="ar-SA"/>
        </w:rPr>
        <w:t>itiques administratives se veulent des principes directeurs qui favorisent la</w:t>
      </w:r>
      <w:r w:rsidRPr="0068670D">
        <w:rPr>
          <w:lang w:val="fr-CA" w:eastAsia="ar-SA"/>
        </w:rPr>
        <w:t xml:space="preserve"> prise de décision cohérente</w:t>
      </w:r>
      <w:r w:rsidR="00723252">
        <w:rPr>
          <w:lang w:val="fr-CA" w:eastAsia="ar-SA"/>
        </w:rPr>
        <w:t>. E</w:t>
      </w:r>
      <w:r w:rsidRPr="0068670D">
        <w:rPr>
          <w:lang w:val="fr-CA" w:eastAsia="ar-SA"/>
        </w:rPr>
        <w:t xml:space="preserve">lles énoncent les exigences spécifiques que doit suivre le personnel. En passant en revue les politiques administratives indiquées ci-dessous, vous veillez à les comprendre et à vous conformer aux politiques et procédures qui régissent votre domaine d’activités ou s’appliquent </w:t>
      </w:r>
      <w:r w:rsidR="00723252">
        <w:rPr>
          <w:lang w:val="fr-CA" w:eastAsia="ar-SA"/>
        </w:rPr>
        <w:t>précisément</w:t>
      </w:r>
      <w:r w:rsidRPr="0068670D">
        <w:rPr>
          <w:lang w:val="fr-CA" w:eastAsia="ar-SA"/>
        </w:rPr>
        <w:t xml:space="preserve"> à votre emploi.</w:t>
      </w:r>
    </w:p>
    <w:tbl>
      <w:tblPr>
        <w:tblW w:w="9606" w:type="dxa"/>
        <w:tblLook w:val="04A0"/>
      </w:tblPr>
      <w:tblGrid>
        <w:gridCol w:w="9606"/>
      </w:tblGrid>
      <w:tr w:rsidR="00FC04BE" w:rsidRPr="000D12F2" w:rsidTr="00FC04BE">
        <w:tc>
          <w:tcPr>
            <w:tcW w:w="9606" w:type="dxa"/>
          </w:tcPr>
          <w:p w:rsidR="00FC04BE" w:rsidRPr="0068670D" w:rsidRDefault="00FC04BE" w:rsidP="00FC04BE">
            <w:pPr>
              <w:rPr>
                <w:lang w:val="fr-CA" w:eastAsia="ar-SA"/>
              </w:rPr>
            </w:pPr>
          </w:p>
          <w:p w:rsidR="00FC04BE" w:rsidRPr="0068670D" w:rsidRDefault="00FC04BE" w:rsidP="00FC04BE">
            <w:pPr>
              <w:rPr>
                <w:lang w:val="fr-CA" w:eastAsia="ar-SA"/>
              </w:rPr>
            </w:pPr>
          </w:p>
        </w:tc>
      </w:tr>
    </w:tbl>
    <w:p w:rsidR="00FC04BE" w:rsidRPr="0068670D" w:rsidRDefault="00FC04BE" w:rsidP="00FC04BE">
      <w:pPr>
        <w:rPr>
          <w:b/>
          <w:u w:val="single"/>
          <w:lang w:val="fr-CA" w:eastAsia="ar-SA"/>
        </w:rPr>
      </w:pPr>
      <w:r w:rsidRPr="0068670D">
        <w:rPr>
          <w:b/>
          <w:lang w:val="fr-CA" w:eastAsia="ar-SA"/>
        </w:rPr>
        <w:t>A</w:t>
      </w:r>
      <w:r w:rsidR="00723252">
        <w:rPr>
          <w:b/>
          <w:lang w:val="fr-CA" w:eastAsia="ar-SA"/>
        </w:rPr>
        <w:t>ttestat</w:t>
      </w:r>
      <w:r w:rsidRPr="0068670D">
        <w:rPr>
          <w:b/>
          <w:lang w:val="fr-CA" w:eastAsia="ar-SA"/>
        </w:rPr>
        <w:t>ion :</w:t>
      </w:r>
    </w:p>
    <w:tbl>
      <w:tblPr>
        <w:tblW w:w="0" w:type="auto"/>
        <w:tblLook w:val="04A0"/>
      </w:tblPr>
      <w:tblGrid>
        <w:gridCol w:w="5920"/>
        <w:gridCol w:w="3656"/>
      </w:tblGrid>
      <w:tr w:rsidR="00FC04BE" w:rsidRPr="000D12F2" w:rsidTr="00FC04BE">
        <w:trPr>
          <w:trHeight w:val="383"/>
        </w:trPr>
        <w:tc>
          <w:tcPr>
            <w:tcW w:w="5920" w:type="dxa"/>
            <w:shd w:val="pct15" w:color="auto" w:fill="auto"/>
            <w:vAlign w:val="center"/>
          </w:tcPr>
          <w:p w:rsidR="00FC04BE" w:rsidRPr="0068670D" w:rsidRDefault="00FC04BE" w:rsidP="009436E4">
            <w:pPr>
              <w:rPr>
                <w:lang w:val="fr-CA" w:eastAsia="ar-SA"/>
              </w:rPr>
            </w:pPr>
            <w:r w:rsidRPr="0068670D">
              <w:rPr>
                <w:lang w:val="fr-CA" w:eastAsia="ar-SA"/>
              </w:rPr>
              <w:t xml:space="preserve">J’ai lu et </w:t>
            </w:r>
            <w:r w:rsidR="00723252">
              <w:rPr>
                <w:lang w:val="fr-CA" w:eastAsia="ar-SA"/>
              </w:rPr>
              <w:t xml:space="preserve">je </w:t>
            </w:r>
            <w:r w:rsidRPr="0068670D">
              <w:rPr>
                <w:lang w:val="fr-CA" w:eastAsia="ar-SA"/>
              </w:rPr>
              <w:t>compr</w:t>
            </w:r>
            <w:r w:rsidR="00723252">
              <w:rPr>
                <w:lang w:val="fr-CA" w:eastAsia="ar-SA"/>
              </w:rPr>
              <w:t>end</w:t>
            </w:r>
            <w:r w:rsidR="009436E4">
              <w:rPr>
                <w:lang w:val="fr-CA" w:eastAsia="ar-SA"/>
              </w:rPr>
              <w:t>s</w:t>
            </w:r>
            <w:r w:rsidRPr="0068670D">
              <w:rPr>
                <w:lang w:val="fr-CA" w:eastAsia="ar-SA"/>
              </w:rPr>
              <w:t xml:space="preserve"> les politiques générales de la </w:t>
            </w:r>
            <w:r w:rsidR="009436E4">
              <w:rPr>
                <w:lang w:val="fr-CA" w:eastAsia="ar-SA"/>
              </w:rPr>
              <w:t>municipalité.</w:t>
            </w:r>
          </w:p>
        </w:tc>
        <w:tc>
          <w:tcPr>
            <w:tcW w:w="3656" w:type="dxa"/>
            <w:vAlign w:val="center"/>
          </w:tcPr>
          <w:p w:rsidR="00FC04BE" w:rsidRPr="0068670D" w:rsidRDefault="00FC04BE" w:rsidP="00FC04BE">
            <w:pPr>
              <w:spacing w:after="200"/>
              <w:rPr>
                <w:rFonts w:ascii="Verdana" w:hAnsi="Verdana"/>
                <w:lang w:val="fr-CA" w:eastAsia="ar-SA"/>
              </w:rPr>
            </w:pPr>
          </w:p>
        </w:tc>
      </w:tr>
      <w:tr w:rsidR="00FC04BE" w:rsidRPr="000D12F2" w:rsidTr="00FC04BE">
        <w:trPr>
          <w:trHeight w:val="559"/>
        </w:trPr>
        <w:tc>
          <w:tcPr>
            <w:tcW w:w="5920" w:type="dxa"/>
            <w:shd w:val="pct15" w:color="auto" w:fill="auto"/>
            <w:vAlign w:val="center"/>
          </w:tcPr>
          <w:p w:rsidR="00FC04BE" w:rsidRPr="0068670D" w:rsidRDefault="00FC04BE" w:rsidP="00FC04BE">
            <w:pPr>
              <w:rPr>
                <w:lang w:val="fr-CA" w:eastAsia="ar-SA"/>
              </w:rPr>
            </w:pPr>
            <w:r w:rsidRPr="0068670D">
              <w:rPr>
                <w:lang w:val="fr-CA" w:eastAsia="ar-SA"/>
              </w:rPr>
              <w:t>J’ai lu et je comprends les politiques en matière d’emploi énoncées ci-dessus et leur application à mon travail</w:t>
            </w:r>
            <w:r w:rsidR="009436E4">
              <w:rPr>
                <w:lang w:val="fr-CA" w:eastAsia="ar-SA"/>
              </w:rPr>
              <w:t>.</w:t>
            </w:r>
          </w:p>
        </w:tc>
        <w:tc>
          <w:tcPr>
            <w:tcW w:w="3656" w:type="dxa"/>
            <w:vAlign w:val="center"/>
          </w:tcPr>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r w:rsidRPr="0068670D">
        <w:rPr>
          <w:rFonts w:ascii="Verdana" w:hAnsi="Verdana"/>
          <w:b/>
          <w:lang w:val="fr-CA" w:eastAsia="ar-SA"/>
        </w:rPr>
        <w:t>PARTIE VI – COMMENTAIRES ET SIGNATURES</w:t>
      </w:r>
    </w:p>
    <w:p w:rsidR="00FC04BE" w:rsidRPr="0068670D" w:rsidRDefault="00FC04BE" w:rsidP="00FC04BE">
      <w:pPr>
        <w:rPr>
          <w:rFonts w:ascii="Verdana" w:hAnsi="Verdana"/>
          <w:b/>
          <w:lang w:val="fr-CA" w:eastAsia="ar-SA"/>
        </w:rPr>
      </w:pPr>
    </w:p>
    <w:p w:rsidR="00FC04BE" w:rsidRPr="0068670D" w:rsidRDefault="00FC04BE" w:rsidP="00FC04BE">
      <w:pPr>
        <w:rPr>
          <w:rFonts w:ascii="Verdana" w:hAnsi="Verdana"/>
          <w:b/>
          <w:lang w:val="fr-CA" w:eastAsia="ar-SA"/>
        </w:rPr>
      </w:pPr>
    </w:p>
    <w:p w:rsidR="00FC04BE" w:rsidRPr="0068670D" w:rsidRDefault="00FC04BE" w:rsidP="00FC04BE">
      <w:pPr>
        <w:rPr>
          <w:rFonts w:ascii="Verdana" w:hAnsi="Verdana"/>
          <w:lang w:val="fr-CA" w:eastAsia="ar-SA"/>
        </w:rPr>
      </w:pPr>
      <w:r w:rsidRPr="0068670D">
        <w:rPr>
          <w:rFonts w:ascii="Verdana" w:hAnsi="Verdana"/>
          <w:b/>
          <w:lang w:val="fr-CA" w:eastAsia="ar-SA"/>
        </w:rPr>
        <w:t xml:space="preserve">COMMENTAIRES DE L’EMPLOYÉ : </w:t>
      </w:r>
    </w:p>
    <w:tbl>
      <w:tblPr>
        <w:tblW w:w="0" w:type="auto"/>
        <w:tblLook w:val="04A0"/>
      </w:tblPr>
      <w:tblGrid>
        <w:gridCol w:w="9576"/>
      </w:tblGrid>
      <w:tr w:rsidR="00FC04BE" w:rsidRPr="000D12F2" w:rsidTr="00FC04BE">
        <w:tc>
          <w:tcPr>
            <w:tcW w:w="9576" w:type="dxa"/>
          </w:tcPr>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p>
    <w:p w:rsidR="00FC04BE" w:rsidRPr="0068670D" w:rsidRDefault="00FC04BE" w:rsidP="00FC04BE">
      <w:pPr>
        <w:rPr>
          <w:rFonts w:ascii="Verdana" w:hAnsi="Verdana"/>
          <w:b/>
          <w:lang w:val="fr-CA" w:eastAsia="ar-SA"/>
        </w:rPr>
      </w:pPr>
      <w:r w:rsidRPr="0068670D">
        <w:rPr>
          <w:rFonts w:ascii="Verdana" w:hAnsi="Verdana"/>
          <w:b/>
          <w:lang w:val="fr-CA" w:eastAsia="ar-SA"/>
        </w:rPr>
        <w:t>Commentaires du maire et des conseil</w:t>
      </w:r>
      <w:r w:rsidR="009436E4">
        <w:rPr>
          <w:rFonts w:ascii="Verdana" w:hAnsi="Verdana"/>
          <w:b/>
          <w:lang w:val="fr-CA" w:eastAsia="ar-SA"/>
        </w:rPr>
        <w:t>lers</w:t>
      </w:r>
      <w:r w:rsidRPr="0068670D">
        <w:rPr>
          <w:rFonts w:ascii="Verdana" w:hAnsi="Verdana"/>
          <w:b/>
          <w:lang w:val="fr-CA" w:eastAsia="ar-SA"/>
        </w:rPr>
        <w:t> :</w:t>
      </w:r>
    </w:p>
    <w:tbl>
      <w:tblPr>
        <w:tblW w:w="0" w:type="auto"/>
        <w:tblLook w:val="04A0"/>
      </w:tblPr>
      <w:tblGrid>
        <w:gridCol w:w="9576"/>
      </w:tblGrid>
      <w:tr w:rsidR="00FC04BE" w:rsidRPr="000D12F2" w:rsidTr="00FC04BE">
        <w:tc>
          <w:tcPr>
            <w:tcW w:w="9576" w:type="dxa"/>
          </w:tcPr>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p>
    <w:p w:rsidR="00FC04BE" w:rsidRPr="0068670D" w:rsidRDefault="00FC04BE" w:rsidP="00FC04BE">
      <w:pPr>
        <w:rPr>
          <w:rFonts w:ascii="Verdana" w:hAnsi="Verdana"/>
          <w:b/>
          <w:lang w:val="fr-CA" w:eastAsia="ar-SA"/>
        </w:rPr>
      </w:pPr>
    </w:p>
    <w:tbl>
      <w:tblPr>
        <w:tblW w:w="0" w:type="auto"/>
        <w:tblLook w:val="04A0"/>
      </w:tblPr>
      <w:tblGrid>
        <w:gridCol w:w="4788"/>
        <w:gridCol w:w="4788"/>
      </w:tblGrid>
      <w:tr w:rsidR="00FC04BE" w:rsidRPr="0068670D" w:rsidTr="00FC04BE">
        <w:tc>
          <w:tcPr>
            <w:tcW w:w="4788" w:type="dxa"/>
            <w:shd w:val="pct15" w:color="auto" w:fill="auto"/>
          </w:tcPr>
          <w:p w:rsidR="00FC04BE" w:rsidRPr="0068670D" w:rsidRDefault="00FC04BE" w:rsidP="00FC04BE">
            <w:pPr>
              <w:spacing w:after="200"/>
              <w:rPr>
                <w:rFonts w:ascii="Verdana" w:hAnsi="Verdana"/>
                <w:lang w:val="fr-CA" w:eastAsia="ar-SA"/>
              </w:rPr>
            </w:pPr>
            <w:r w:rsidRPr="0068670D">
              <w:rPr>
                <w:rFonts w:ascii="Verdana" w:hAnsi="Verdana"/>
                <w:lang w:val="fr-CA" w:eastAsia="ar-SA"/>
              </w:rPr>
              <w:t>Signature de l’employé :</w:t>
            </w:r>
          </w:p>
        </w:tc>
        <w:tc>
          <w:tcPr>
            <w:tcW w:w="4788" w:type="dxa"/>
            <w:shd w:val="pct15" w:color="auto" w:fill="auto"/>
          </w:tcPr>
          <w:p w:rsidR="00FC04BE" w:rsidRPr="0068670D" w:rsidRDefault="00FC04BE" w:rsidP="00FC04BE">
            <w:pPr>
              <w:spacing w:after="200"/>
              <w:rPr>
                <w:rFonts w:ascii="Verdana" w:hAnsi="Verdana"/>
                <w:lang w:val="fr-CA" w:eastAsia="ar-SA"/>
              </w:rPr>
            </w:pPr>
            <w:r w:rsidRPr="0068670D">
              <w:rPr>
                <w:rFonts w:ascii="Verdana" w:hAnsi="Verdana"/>
                <w:lang w:val="fr-CA" w:eastAsia="ar-SA"/>
              </w:rPr>
              <w:t>Date</w:t>
            </w:r>
          </w:p>
        </w:tc>
      </w:tr>
      <w:tr w:rsidR="00FC04BE" w:rsidRPr="0068670D" w:rsidTr="00FC04BE">
        <w:tc>
          <w:tcPr>
            <w:tcW w:w="4788" w:type="dxa"/>
          </w:tcPr>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tc>
        <w:tc>
          <w:tcPr>
            <w:tcW w:w="4788" w:type="dxa"/>
          </w:tcPr>
          <w:p w:rsidR="00FC04BE" w:rsidRPr="0068670D" w:rsidRDefault="00FC04BE" w:rsidP="00FC04BE">
            <w:pPr>
              <w:spacing w:after="200"/>
              <w:rPr>
                <w:rFonts w:ascii="Verdana" w:hAnsi="Verdana"/>
                <w:lang w:val="fr-CA" w:eastAsia="ar-SA"/>
              </w:rPr>
            </w:pPr>
          </w:p>
        </w:tc>
      </w:tr>
    </w:tbl>
    <w:p w:rsidR="00FC04BE" w:rsidRPr="0068670D" w:rsidRDefault="00FC04BE" w:rsidP="00FC04BE">
      <w:pPr>
        <w:rPr>
          <w:rFonts w:ascii="Verdana" w:hAnsi="Verdana"/>
          <w:b/>
          <w:lang w:val="fr-CA" w:eastAsia="ar-SA"/>
        </w:rPr>
      </w:pPr>
    </w:p>
    <w:tbl>
      <w:tblPr>
        <w:tblW w:w="0" w:type="auto"/>
        <w:tblLook w:val="04A0"/>
      </w:tblPr>
      <w:tblGrid>
        <w:gridCol w:w="4788"/>
        <w:gridCol w:w="4788"/>
      </w:tblGrid>
      <w:tr w:rsidR="00FC04BE" w:rsidRPr="0068670D" w:rsidTr="00FC04BE">
        <w:tc>
          <w:tcPr>
            <w:tcW w:w="4788" w:type="dxa"/>
            <w:shd w:val="pct15" w:color="auto" w:fill="auto"/>
          </w:tcPr>
          <w:p w:rsidR="00FC04BE" w:rsidRPr="0068670D" w:rsidRDefault="00FC04BE" w:rsidP="00FC04BE">
            <w:pPr>
              <w:spacing w:after="200"/>
              <w:rPr>
                <w:rFonts w:ascii="Verdana" w:hAnsi="Verdana"/>
                <w:lang w:val="fr-CA" w:eastAsia="ar-SA"/>
              </w:rPr>
            </w:pPr>
            <w:r w:rsidRPr="0068670D">
              <w:rPr>
                <w:rFonts w:ascii="Verdana" w:hAnsi="Verdana"/>
                <w:lang w:val="fr-CA" w:eastAsia="ar-SA"/>
              </w:rPr>
              <w:t>Signature du maire :</w:t>
            </w:r>
          </w:p>
        </w:tc>
        <w:tc>
          <w:tcPr>
            <w:tcW w:w="4788" w:type="dxa"/>
            <w:shd w:val="pct15" w:color="auto" w:fill="auto"/>
          </w:tcPr>
          <w:p w:rsidR="00FC04BE" w:rsidRPr="0068670D" w:rsidRDefault="00FC04BE" w:rsidP="00FC04BE">
            <w:pPr>
              <w:spacing w:after="200"/>
              <w:rPr>
                <w:rFonts w:ascii="Verdana" w:hAnsi="Verdana"/>
                <w:lang w:val="fr-CA" w:eastAsia="ar-SA"/>
              </w:rPr>
            </w:pPr>
            <w:r w:rsidRPr="0068670D">
              <w:rPr>
                <w:rFonts w:ascii="Verdana" w:hAnsi="Verdana"/>
                <w:lang w:val="fr-CA" w:eastAsia="ar-SA"/>
              </w:rPr>
              <w:t>Date</w:t>
            </w:r>
          </w:p>
        </w:tc>
      </w:tr>
      <w:tr w:rsidR="00FC04BE" w:rsidRPr="0068670D" w:rsidTr="00FC04BE">
        <w:tc>
          <w:tcPr>
            <w:tcW w:w="4788" w:type="dxa"/>
          </w:tcPr>
          <w:p w:rsidR="00FC04BE" w:rsidRPr="0068670D" w:rsidRDefault="00FC04BE" w:rsidP="00FC04BE">
            <w:pPr>
              <w:spacing w:after="200"/>
              <w:rPr>
                <w:rFonts w:ascii="Verdana" w:hAnsi="Verdana"/>
                <w:lang w:val="fr-CA" w:eastAsia="ar-SA"/>
              </w:rPr>
            </w:pPr>
          </w:p>
          <w:p w:rsidR="00FC04BE" w:rsidRPr="0068670D" w:rsidRDefault="00FC04BE" w:rsidP="00FC04BE">
            <w:pPr>
              <w:spacing w:after="200"/>
              <w:rPr>
                <w:rFonts w:ascii="Verdana" w:hAnsi="Verdana"/>
                <w:lang w:val="fr-CA" w:eastAsia="ar-SA"/>
              </w:rPr>
            </w:pPr>
          </w:p>
        </w:tc>
        <w:tc>
          <w:tcPr>
            <w:tcW w:w="4788" w:type="dxa"/>
          </w:tcPr>
          <w:p w:rsidR="00FC04BE" w:rsidRPr="0068670D" w:rsidRDefault="00FC04BE" w:rsidP="00FC04BE">
            <w:pPr>
              <w:spacing w:after="200"/>
              <w:rPr>
                <w:rFonts w:ascii="Verdana" w:hAnsi="Verdana"/>
                <w:lang w:val="fr-CA" w:eastAsia="ar-SA"/>
              </w:rPr>
            </w:pPr>
          </w:p>
        </w:tc>
      </w:tr>
      <w:tr w:rsidR="006E740F" w:rsidRPr="0068670D" w:rsidTr="005A3120">
        <w:tc>
          <w:tcPr>
            <w:tcW w:w="4788" w:type="dxa"/>
          </w:tcPr>
          <w:p w:rsidR="006E740F" w:rsidRPr="0068670D" w:rsidRDefault="006E740F" w:rsidP="005A3120">
            <w:pPr>
              <w:spacing w:after="200"/>
              <w:rPr>
                <w:rFonts w:ascii="Verdana" w:hAnsi="Verdana"/>
                <w:lang w:val="fr-CA" w:eastAsia="ar-SA"/>
              </w:rPr>
            </w:pPr>
          </w:p>
        </w:tc>
        <w:tc>
          <w:tcPr>
            <w:tcW w:w="4788" w:type="dxa"/>
          </w:tcPr>
          <w:p w:rsidR="006E740F" w:rsidRPr="0068670D" w:rsidRDefault="006E740F" w:rsidP="005A3120">
            <w:pPr>
              <w:spacing w:after="200"/>
              <w:rPr>
                <w:rFonts w:ascii="Verdana" w:hAnsi="Verdana"/>
                <w:lang w:val="fr-CA" w:eastAsia="ar-SA"/>
              </w:rPr>
            </w:pPr>
          </w:p>
        </w:tc>
      </w:tr>
    </w:tbl>
    <w:p w:rsidR="006E740F" w:rsidRPr="0068670D" w:rsidRDefault="009B4327" w:rsidP="009B4327">
      <w:pPr>
        <w:pStyle w:val="Heading1"/>
        <w:rPr>
          <w:lang w:val="fr-CA" w:eastAsia="ar-SA"/>
        </w:rPr>
      </w:pPr>
      <w:bookmarkStart w:id="3" w:name="_Toc436916298"/>
      <w:proofErr w:type="spellStart"/>
      <w:r w:rsidRPr="0068670D">
        <w:rPr>
          <w:lang w:val="fr-CA" w:eastAsia="ar-SA"/>
        </w:rPr>
        <w:t>Comox</w:t>
      </w:r>
      <w:proofErr w:type="spellEnd"/>
      <w:r w:rsidRPr="0068670D">
        <w:rPr>
          <w:lang w:val="fr-CA" w:eastAsia="ar-SA"/>
        </w:rPr>
        <w:t xml:space="preserve"> Valley – Formulaire d’évaluation du rendement</w:t>
      </w:r>
      <w:bookmarkEnd w:id="3"/>
    </w:p>
    <w:p w:rsidR="006E740F" w:rsidRPr="0068670D" w:rsidRDefault="006E740F" w:rsidP="006E740F">
      <w:pPr>
        <w:pBdr>
          <w:top w:val="single" w:sz="4" w:space="1" w:color="auto"/>
        </w:pBdr>
        <w:jc w:val="both"/>
        <w:rPr>
          <w:rFonts w:ascii="Garamond" w:hAnsi="Garamond" w:cs="Tahoma"/>
          <w:lang w:val="fr-CA"/>
        </w:rPr>
      </w:pPr>
    </w:p>
    <w:p w:rsidR="006E740F" w:rsidRPr="0068670D" w:rsidRDefault="009B4327" w:rsidP="006E740F">
      <w:pPr>
        <w:jc w:val="both"/>
        <w:rPr>
          <w:rFonts w:ascii="Garamond" w:hAnsi="Garamond" w:cs="Garamond"/>
          <w:b/>
          <w:bCs/>
          <w:szCs w:val="22"/>
          <w:lang w:val="fr-CA"/>
        </w:rPr>
      </w:pPr>
      <w:r w:rsidRPr="0068670D">
        <w:rPr>
          <w:rFonts w:ascii="Garamond" w:hAnsi="Garamond" w:cs="Tahoma"/>
          <w:b/>
          <w:bCs/>
          <w:lang w:val="fr-CA"/>
        </w:rPr>
        <w:t xml:space="preserve">Période </w:t>
      </w:r>
      <w:r w:rsidR="009436E4">
        <w:rPr>
          <w:rFonts w:ascii="Garamond" w:hAnsi="Garamond" w:cs="Tahoma"/>
          <w:b/>
          <w:bCs/>
          <w:lang w:val="fr-CA"/>
        </w:rPr>
        <w:t>d’évaluation</w:t>
      </w:r>
      <w:r w:rsidRPr="0068670D">
        <w:rPr>
          <w:rFonts w:ascii="Garamond" w:hAnsi="Garamond" w:cs="Tahoma"/>
          <w:b/>
          <w:bCs/>
          <w:lang w:val="fr-CA"/>
        </w:rPr>
        <w:t> </w:t>
      </w:r>
      <w:r w:rsidR="006E740F" w:rsidRPr="0068670D">
        <w:rPr>
          <w:rFonts w:ascii="Garamond" w:hAnsi="Garamond" w:cs="Tahoma"/>
          <w:b/>
          <w:bCs/>
          <w:lang w:val="fr-CA"/>
        </w:rPr>
        <w:t xml:space="preserve">: </w:t>
      </w:r>
      <w:r w:rsidRPr="0068670D">
        <w:rPr>
          <w:rFonts w:ascii="Garamond" w:hAnsi="Garamond" w:cs="Tahoma"/>
          <w:b/>
          <w:bCs/>
          <w:lang w:val="fr-CA"/>
        </w:rPr>
        <w:t>1</w:t>
      </w:r>
      <w:r w:rsidRPr="0068670D">
        <w:rPr>
          <w:rFonts w:ascii="Garamond" w:hAnsi="Garamond" w:cs="Tahoma"/>
          <w:b/>
          <w:bCs/>
          <w:vertAlign w:val="superscript"/>
          <w:lang w:val="fr-CA"/>
        </w:rPr>
        <w:t>er</w:t>
      </w:r>
      <w:r w:rsidRPr="0068670D">
        <w:rPr>
          <w:rFonts w:ascii="Garamond" w:hAnsi="Garamond" w:cs="Tahoma"/>
          <w:b/>
          <w:bCs/>
          <w:lang w:val="fr-CA"/>
        </w:rPr>
        <w:t xml:space="preserve"> avril 20XX au 31 mars</w:t>
      </w:r>
      <w:r w:rsidR="006E740F" w:rsidRPr="0068670D">
        <w:rPr>
          <w:rFonts w:ascii="Garamond" w:hAnsi="Garamond" w:cs="Tahoma"/>
          <w:b/>
          <w:bCs/>
          <w:lang w:val="fr-CA"/>
        </w:rPr>
        <w:t xml:space="preserve"> 20XX</w:t>
      </w:r>
    </w:p>
    <w:p w:rsidR="006E740F" w:rsidRPr="0068670D" w:rsidRDefault="009B4327" w:rsidP="006E740F">
      <w:pPr>
        <w:jc w:val="both"/>
        <w:rPr>
          <w:rFonts w:ascii="Garamond" w:hAnsi="Garamond" w:cs="Tahoma"/>
          <w:b/>
          <w:bCs/>
          <w:lang w:val="fr-CA"/>
        </w:rPr>
      </w:pPr>
      <w:r w:rsidRPr="0068670D">
        <w:rPr>
          <w:rFonts w:ascii="Garamond" w:hAnsi="Garamond" w:cs="Tahoma"/>
          <w:b/>
          <w:bCs/>
          <w:lang w:val="fr-CA"/>
        </w:rPr>
        <w:t>Commencer ici</w:t>
      </w:r>
    </w:p>
    <w:p w:rsidR="006E740F" w:rsidRPr="0068670D" w:rsidRDefault="007838BF" w:rsidP="006E740F">
      <w:pPr>
        <w:jc w:val="both"/>
        <w:rPr>
          <w:rFonts w:ascii="Garamond" w:hAnsi="Garamond" w:cs="Tahoma"/>
          <w:b/>
          <w:bCs/>
          <w:lang w:val="fr-CA"/>
        </w:rPr>
      </w:pPr>
      <w:r>
        <w:rPr>
          <w:rFonts w:ascii="Garamond" w:hAnsi="Garamond" w:cs="Tahoma"/>
          <w:b/>
          <w:bCs/>
          <w:lang w:val="fr-CA"/>
        </w:rPr>
        <w:t>CONSIGNES</w:t>
      </w:r>
      <w:r w:rsidR="00E34D92" w:rsidRPr="0068670D">
        <w:rPr>
          <w:rFonts w:ascii="Garamond" w:hAnsi="Garamond" w:cs="Tahoma"/>
          <w:b/>
          <w:bCs/>
          <w:lang w:val="fr-CA"/>
        </w:rPr>
        <w:t xml:space="preserve"> QUANT AUX FACTEURS </w:t>
      </w:r>
      <w:r>
        <w:rPr>
          <w:rFonts w:ascii="Garamond" w:hAnsi="Garamond" w:cs="Tahoma"/>
          <w:b/>
          <w:bCs/>
          <w:lang w:val="fr-CA"/>
        </w:rPr>
        <w:t xml:space="preserve">PRIS EN COMPTE DANS </w:t>
      </w:r>
      <w:r w:rsidR="00E34D92" w:rsidRPr="0068670D">
        <w:rPr>
          <w:rFonts w:ascii="Garamond" w:hAnsi="Garamond" w:cs="Tahoma"/>
          <w:b/>
          <w:bCs/>
          <w:lang w:val="fr-CA"/>
        </w:rPr>
        <w:t>L’ÉVALUATION DU RENDEMENT</w:t>
      </w:r>
    </w:p>
    <w:p w:rsidR="006E740F" w:rsidRPr="0068670D" w:rsidRDefault="007838BF" w:rsidP="006E740F">
      <w:pPr>
        <w:jc w:val="both"/>
        <w:rPr>
          <w:rFonts w:ascii="Garamond" w:hAnsi="Garamond" w:cs="Tahoma"/>
          <w:lang w:val="fr-CA"/>
        </w:rPr>
      </w:pPr>
      <w:r>
        <w:rPr>
          <w:rFonts w:ascii="Garamond" w:hAnsi="Garamond" w:cs="Tahoma"/>
          <w:lang w:val="fr-CA"/>
        </w:rPr>
        <w:t>Évaluez</w:t>
      </w:r>
      <w:r w:rsidR="00E34D92" w:rsidRPr="0068670D">
        <w:rPr>
          <w:rFonts w:ascii="Garamond" w:hAnsi="Garamond" w:cs="Tahoma"/>
          <w:lang w:val="fr-CA"/>
        </w:rPr>
        <w:t xml:space="preserve"> chaque facteur selon votre perception du rendement du DG pendant la dernière année. </w:t>
      </w:r>
      <w:r w:rsidR="0023084A">
        <w:rPr>
          <w:rFonts w:ascii="Garamond" w:hAnsi="Garamond" w:cs="Tahoma"/>
          <w:lang w:val="fr-CA"/>
        </w:rPr>
        <w:t xml:space="preserve">Dans la mesure du possible, </w:t>
      </w:r>
      <w:r w:rsidR="00B60008">
        <w:rPr>
          <w:rFonts w:ascii="Garamond" w:hAnsi="Garamond" w:cs="Tahoma"/>
          <w:lang w:val="fr-CA"/>
        </w:rPr>
        <w:t>notez</w:t>
      </w:r>
      <w:r w:rsidR="00A1701B">
        <w:rPr>
          <w:rFonts w:ascii="Garamond" w:hAnsi="Garamond" w:cs="Tahoma"/>
          <w:lang w:val="fr-CA"/>
        </w:rPr>
        <w:t xml:space="preserve"> des</w:t>
      </w:r>
      <w:r w:rsidR="0023084A">
        <w:rPr>
          <w:rFonts w:ascii="Garamond" w:hAnsi="Garamond" w:cs="Tahoma"/>
          <w:lang w:val="fr-CA"/>
        </w:rPr>
        <w:t xml:space="preserve"> commentaires</w:t>
      </w:r>
      <w:r w:rsidR="00E34D92" w:rsidRPr="0068670D">
        <w:rPr>
          <w:rFonts w:ascii="Garamond" w:hAnsi="Garamond" w:cs="Tahoma"/>
          <w:lang w:val="fr-CA"/>
        </w:rPr>
        <w:t xml:space="preserve"> ou des exemples</w:t>
      </w:r>
      <w:r w:rsidR="0023084A">
        <w:rPr>
          <w:rFonts w:ascii="Garamond" w:hAnsi="Garamond" w:cs="Tahoma"/>
          <w:lang w:val="fr-CA"/>
        </w:rPr>
        <w:t xml:space="preserve"> descripti</w:t>
      </w:r>
      <w:r w:rsidR="00A1701B">
        <w:rPr>
          <w:rFonts w:ascii="Garamond" w:hAnsi="Garamond" w:cs="Tahoma"/>
          <w:lang w:val="fr-CA"/>
        </w:rPr>
        <w:t>fs</w:t>
      </w:r>
      <w:r w:rsidR="00E34D92" w:rsidRPr="0068670D">
        <w:rPr>
          <w:rFonts w:ascii="Garamond" w:hAnsi="Garamond" w:cs="Tahoma"/>
          <w:lang w:val="fr-CA"/>
        </w:rPr>
        <w:t>.</w:t>
      </w:r>
    </w:p>
    <w:p w:rsidR="006E740F" w:rsidRPr="0068670D" w:rsidRDefault="006E740F" w:rsidP="006E740F">
      <w:pPr>
        <w:jc w:val="both"/>
        <w:rPr>
          <w:rFonts w:ascii="Garamond" w:hAnsi="Garamond" w:cs="Tahoma"/>
          <w:lang w:val="fr-CA"/>
        </w:rPr>
      </w:pPr>
    </w:p>
    <w:p w:rsidR="006E740F" w:rsidRPr="0068670D" w:rsidRDefault="00E34D92" w:rsidP="006E740F">
      <w:pPr>
        <w:jc w:val="both"/>
        <w:rPr>
          <w:rFonts w:ascii="Garamond" w:hAnsi="Garamond" w:cs="Tahoma"/>
          <w:b/>
          <w:lang w:val="fr-CA"/>
        </w:rPr>
      </w:pPr>
      <w:r w:rsidRPr="0068670D">
        <w:rPr>
          <w:rFonts w:ascii="Garamond" w:hAnsi="Garamond" w:cs="Tahoma"/>
          <w:b/>
          <w:lang w:val="fr-CA"/>
        </w:rPr>
        <w:t>CRITÈRES DE NOTATION</w:t>
      </w:r>
    </w:p>
    <w:p w:rsidR="006E740F" w:rsidRPr="0068670D" w:rsidRDefault="00E34D92" w:rsidP="001613F6">
      <w:pPr>
        <w:numPr>
          <w:ilvl w:val="0"/>
          <w:numId w:val="17"/>
        </w:numPr>
        <w:spacing w:after="0"/>
        <w:jc w:val="both"/>
        <w:rPr>
          <w:rFonts w:ascii="Garamond" w:hAnsi="Garamond" w:cs="Tahoma"/>
          <w:lang w:val="fr-CA"/>
        </w:rPr>
      </w:pPr>
      <w:r w:rsidRPr="0068670D">
        <w:rPr>
          <w:rFonts w:ascii="Garamond" w:hAnsi="Garamond" w:cs="Tahoma"/>
          <w:lang w:val="fr-CA"/>
        </w:rPr>
        <w:t>Exceptionnel</w:t>
      </w:r>
    </w:p>
    <w:p w:rsidR="006E740F" w:rsidRPr="0068670D" w:rsidRDefault="00E34D92" w:rsidP="001613F6">
      <w:pPr>
        <w:numPr>
          <w:ilvl w:val="0"/>
          <w:numId w:val="17"/>
        </w:numPr>
        <w:spacing w:after="0"/>
        <w:jc w:val="both"/>
        <w:rPr>
          <w:rFonts w:ascii="Garamond" w:hAnsi="Garamond" w:cs="Tahoma"/>
          <w:lang w:val="fr-CA"/>
        </w:rPr>
      </w:pPr>
      <w:r w:rsidRPr="0068670D">
        <w:rPr>
          <w:rFonts w:ascii="Garamond" w:hAnsi="Garamond" w:cs="Tahoma"/>
          <w:lang w:val="fr-CA"/>
        </w:rPr>
        <w:t>Supérieur à la norme</w:t>
      </w:r>
    </w:p>
    <w:p w:rsidR="006E740F" w:rsidRPr="0068670D" w:rsidRDefault="00E34D92" w:rsidP="001613F6">
      <w:pPr>
        <w:numPr>
          <w:ilvl w:val="0"/>
          <w:numId w:val="17"/>
        </w:numPr>
        <w:spacing w:after="0"/>
        <w:jc w:val="both"/>
        <w:rPr>
          <w:rFonts w:ascii="Garamond" w:hAnsi="Garamond" w:cs="Tahoma"/>
          <w:lang w:val="fr-CA"/>
        </w:rPr>
      </w:pPr>
      <w:r w:rsidRPr="0068670D">
        <w:rPr>
          <w:rFonts w:ascii="Garamond" w:hAnsi="Garamond" w:cs="Tahoma"/>
          <w:lang w:val="fr-CA"/>
        </w:rPr>
        <w:t xml:space="preserve">Normal </w:t>
      </w:r>
      <w:r w:rsidR="006E740F" w:rsidRPr="0068670D">
        <w:rPr>
          <w:rFonts w:ascii="Garamond" w:hAnsi="Garamond" w:cs="Tahoma"/>
          <w:lang w:val="fr-CA"/>
        </w:rPr>
        <w:t>(satisf</w:t>
      </w:r>
      <w:r w:rsidRPr="0068670D">
        <w:rPr>
          <w:rFonts w:ascii="Garamond" w:hAnsi="Garamond" w:cs="Tahoma"/>
          <w:lang w:val="fr-CA"/>
        </w:rPr>
        <w:t>aisant</w:t>
      </w:r>
      <w:r w:rsidR="006E740F" w:rsidRPr="0068670D">
        <w:rPr>
          <w:rFonts w:ascii="Garamond" w:hAnsi="Garamond" w:cs="Tahoma"/>
          <w:lang w:val="fr-CA"/>
        </w:rPr>
        <w:t>)</w:t>
      </w:r>
    </w:p>
    <w:p w:rsidR="006E740F" w:rsidRPr="0068670D" w:rsidRDefault="00E34D92" w:rsidP="001613F6">
      <w:pPr>
        <w:numPr>
          <w:ilvl w:val="0"/>
          <w:numId w:val="17"/>
        </w:numPr>
        <w:spacing w:after="0"/>
        <w:jc w:val="both"/>
        <w:rPr>
          <w:rFonts w:ascii="Garamond" w:hAnsi="Garamond" w:cs="Tahoma"/>
          <w:lang w:val="fr-CA"/>
        </w:rPr>
      </w:pPr>
      <w:r w:rsidRPr="0068670D">
        <w:rPr>
          <w:rFonts w:ascii="Garamond" w:hAnsi="Garamond" w:cs="Tahoma"/>
          <w:lang w:val="fr-CA"/>
        </w:rPr>
        <w:t>Inférieur à la norme</w:t>
      </w:r>
      <w:r w:rsidR="006E740F" w:rsidRPr="0068670D">
        <w:rPr>
          <w:rFonts w:ascii="Garamond" w:hAnsi="Garamond" w:cs="Tahoma"/>
          <w:lang w:val="fr-CA"/>
        </w:rPr>
        <w:t xml:space="preserve"> </w:t>
      </w:r>
    </w:p>
    <w:p w:rsidR="006E740F" w:rsidRPr="0068670D" w:rsidRDefault="006E740F" w:rsidP="006E740F">
      <w:pPr>
        <w:jc w:val="both"/>
        <w:rPr>
          <w:rFonts w:ascii="Garamond" w:hAnsi="Garamond" w:cs="Tahoma"/>
          <w:lang w:val="fr-CA"/>
        </w:rPr>
      </w:pPr>
    </w:p>
    <w:p w:rsidR="006E740F" w:rsidRPr="0068670D" w:rsidRDefault="006E740F" w:rsidP="001613F6">
      <w:pPr>
        <w:numPr>
          <w:ilvl w:val="0"/>
          <w:numId w:val="4"/>
        </w:numPr>
        <w:spacing w:after="0"/>
        <w:jc w:val="both"/>
        <w:rPr>
          <w:rFonts w:ascii="Garamond" w:hAnsi="Garamond" w:cs="Tahoma"/>
          <w:b/>
          <w:lang w:val="fr-CA"/>
        </w:rPr>
      </w:pPr>
      <w:r w:rsidRPr="0068670D">
        <w:rPr>
          <w:rFonts w:ascii="Garamond" w:hAnsi="Garamond" w:cs="Tahoma"/>
          <w:b/>
          <w:lang w:val="fr-CA"/>
        </w:rPr>
        <w:t>A</w:t>
      </w:r>
      <w:r w:rsidR="00E34D92" w:rsidRPr="0068670D">
        <w:rPr>
          <w:rFonts w:ascii="Garamond" w:hAnsi="Garamond" w:cs="Tahoma"/>
          <w:b/>
          <w:lang w:val="fr-CA"/>
        </w:rPr>
        <w:t>ide au conseil pour comprendre son rôle de gouvernance</w:t>
      </w:r>
      <w:r w:rsidRPr="0068670D">
        <w:rPr>
          <w:rFonts w:ascii="Garamond" w:hAnsi="Garamond" w:cs="Tahoma"/>
          <w:b/>
          <w:lang w:val="fr-CA"/>
        </w:rPr>
        <w:t>?</w:t>
      </w:r>
    </w:p>
    <w:p w:rsidR="006E740F" w:rsidRPr="0068670D" w:rsidRDefault="006E740F" w:rsidP="001613F6">
      <w:pPr>
        <w:numPr>
          <w:ilvl w:val="1"/>
          <w:numId w:val="4"/>
        </w:numPr>
        <w:spacing w:before="120" w:after="0"/>
        <w:jc w:val="both"/>
        <w:rPr>
          <w:rFonts w:ascii="Garamond" w:hAnsi="Garamond" w:cs="Tahoma"/>
          <w:bCs/>
          <w:lang w:val="fr-CA"/>
        </w:rPr>
      </w:pPr>
      <w:r w:rsidRPr="0068670D">
        <w:rPr>
          <w:rFonts w:ascii="Garamond" w:hAnsi="Garamond" w:cs="Tahoma"/>
          <w:lang w:val="fr-CA"/>
        </w:rPr>
        <w:t>Pr</w:t>
      </w:r>
      <w:r w:rsidR="00E34D92" w:rsidRPr="0068670D">
        <w:rPr>
          <w:rFonts w:ascii="Garamond" w:hAnsi="Garamond" w:cs="Tahoma"/>
          <w:lang w:val="fr-CA"/>
        </w:rPr>
        <w:t>éparer un programme d’</w:t>
      </w:r>
      <w:r w:rsidRPr="0068670D">
        <w:rPr>
          <w:rFonts w:ascii="Garamond" w:hAnsi="Garamond" w:cs="Tahoma"/>
          <w:lang w:val="fr-CA"/>
        </w:rPr>
        <w:t xml:space="preserve">orientation </w:t>
      </w:r>
      <w:r w:rsidR="00E34D92" w:rsidRPr="0068670D">
        <w:rPr>
          <w:rFonts w:ascii="Garamond" w:hAnsi="Garamond" w:cs="Tahoma"/>
          <w:lang w:val="fr-CA"/>
        </w:rPr>
        <w:t>et la documentation appropriée pour un nouveau conseil</w:t>
      </w:r>
    </w:p>
    <w:p w:rsidR="006E740F" w:rsidRPr="0068670D" w:rsidRDefault="00B60008" w:rsidP="001613F6">
      <w:pPr>
        <w:numPr>
          <w:ilvl w:val="1"/>
          <w:numId w:val="4"/>
        </w:numPr>
        <w:spacing w:before="80" w:after="0"/>
        <w:jc w:val="both"/>
        <w:rPr>
          <w:rFonts w:ascii="Garamond" w:hAnsi="Garamond" w:cs="Tahoma"/>
          <w:lang w:val="fr-CA"/>
        </w:rPr>
      </w:pPr>
      <w:r>
        <w:rPr>
          <w:rFonts w:ascii="Garamond" w:hAnsi="Garamond" w:cs="Tahoma"/>
          <w:lang w:val="fr-CA"/>
        </w:rPr>
        <w:t>Déterminer</w:t>
      </w:r>
      <w:r w:rsidR="00E34D92" w:rsidRPr="0068670D">
        <w:rPr>
          <w:rFonts w:ascii="Garamond" w:hAnsi="Garamond" w:cs="Tahoma"/>
          <w:lang w:val="fr-CA"/>
        </w:rPr>
        <w:t xml:space="preserve"> les besoins ou priorités de ce conseil</w:t>
      </w:r>
    </w:p>
    <w:p w:rsidR="006E740F" w:rsidRPr="0068670D" w:rsidRDefault="00B60008" w:rsidP="001613F6">
      <w:pPr>
        <w:numPr>
          <w:ilvl w:val="1"/>
          <w:numId w:val="4"/>
        </w:numPr>
        <w:spacing w:before="80" w:after="0"/>
        <w:jc w:val="both"/>
        <w:rPr>
          <w:rFonts w:ascii="Garamond" w:hAnsi="Garamond" w:cs="Tahoma"/>
          <w:lang w:val="fr-CA"/>
        </w:rPr>
      </w:pPr>
      <w:r>
        <w:rPr>
          <w:rFonts w:ascii="Garamond" w:hAnsi="Garamond" w:cs="Tahoma"/>
          <w:lang w:val="fr-CA"/>
        </w:rPr>
        <w:t xml:space="preserve">S’engager </w:t>
      </w:r>
      <w:r w:rsidR="000D26C0" w:rsidRPr="0068670D">
        <w:rPr>
          <w:rFonts w:ascii="Garamond" w:hAnsi="Garamond" w:cs="Tahoma"/>
          <w:lang w:val="fr-CA"/>
        </w:rPr>
        <w:t>envers l’égalité de traitement, la courtoisie, l’aide à donner</w:t>
      </w:r>
    </w:p>
    <w:p w:rsidR="006E740F" w:rsidRPr="0068670D" w:rsidRDefault="000D26C0" w:rsidP="001613F6">
      <w:pPr>
        <w:numPr>
          <w:ilvl w:val="1"/>
          <w:numId w:val="4"/>
        </w:numPr>
        <w:spacing w:before="80" w:after="0"/>
        <w:jc w:val="both"/>
        <w:rPr>
          <w:rFonts w:ascii="Garamond" w:hAnsi="Garamond" w:cs="Tahoma"/>
          <w:lang w:val="fr-CA"/>
        </w:rPr>
      </w:pPr>
      <w:r w:rsidRPr="0068670D">
        <w:rPr>
          <w:rFonts w:ascii="Garamond" w:hAnsi="Garamond" w:cs="Tahoma"/>
          <w:lang w:val="fr-CA"/>
        </w:rPr>
        <w:t xml:space="preserve">Donner des conseils </w:t>
      </w:r>
      <w:r w:rsidR="00B60008">
        <w:rPr>
          <w:rFonts w:ascii="Garamond" w:hAnsi="Garamond" w:cs="Tahoma"/>
          <w:lang w:val="fr-CA"/>
        </w:rPr>
        <w:t>sur les</w:t>
      </w:r>
      <w:r w:rsidRPr="0068670D">
        <w:rPr>
          <w:rFonts w:ascii="Garamond" w:hAnsi="Garamond" w:cs="Tahoma"/>
          <w:lang w:val="fr-CA"/>
        </w:rPr>
        <w:t xml:space="preserve"> domaines de conflits possibles ou les </w:t>
      </w:r>
      <w:r w:rsidR="00B60008">
        <w:rPr>
          <w:rFonts w:ascii="Garamond" w:hAnsi="Garamond" w:cs="Tahoma"/>
          <w:lang w:val="fr-CA"/>
        </w:rPr>
        <w:t>questions</w:t>
      </w:r>
      <w:r w:rsidRPr="0068670D">
        <w:rPr>
          <w:rFonts w:ascii="Garamond" w:hAnsi="Garamond" w:cs="Tahoma"/>
          <w:lang w:val="fr-CA"/>
        </w:rPr>
        <w:t xml:space="preserve"> pécuniaires</w:t>
      </w:r>
    </w:p>
    <w:p w:rsidR="006E740F" w:rsidRPr="0068670D" w:rsidRDefault="000D26C0" w:rsidP="001613F6">
      <w:pPr>
        <w:numPr>
          <w:ilvl w:val="1"/>
          <w:numId w:val="4"/>
        </w:numPr>
        <w:spacing w:before="80" w:after="0"/>
        <w:jc w:val="both"/>
        <w:rPr>
          <w:rFonts w:ascii="Garamond" w:hAnsi="Garamond" w:cs="Tahoma"/>
          <w:lang w:val="fr-CA"/>
        </w:rPr>
      </w:pPr>
      <w:r w:rsidRPr="0068670D">
        <w:rPr>
          <w:rFonts w:ascii="Garamond" w:hAnsi="Garamond" w:cs="Tahoma"/>
          <w:lang w:val="fr-CA"/>
        </w:rPr>
        <w:t xml:space="preserve">Chercher à </w:t>
      </w:r>
      <w:r w:rsidR="00B60008">
        <w:rPr>
          <w:rFonts w:ascii="Garamond" w:hAnsi="Garamond" w:cs="Tahoma"/>
          <w:lang w:val="fr-CA"/>
        </w:rPr>
        <w:t>bâtir</w:t>
      </w:r>
      <w:r w:rsidRPr="0068670D">
        <w:rPr>
          <w:rFonts w:ascii="Garamond" w:hAnsi="Garamond" w:cs="Tahoma"/>
          <w:lang w:val="fr-CA"/>
        </w:rPr>
        <w:t xml:space="preserve"> une relation fondée sur le respect, la confiance et l’intégrité</w:t>
      </w:r>
    </w:p>
    <w:p w:rsidR="006E740F" w:rsidRPr="0068670D" w:rsidRDefault="000D26C0" w:rsidP="001613F6">
      <w:pPr>
        <w:numPr>
          <w:ilvl w:val="1"/>
          <w:numId w:val="4"/>
        </w:numPr>
        <w:spacing w:before="80" w:after="0"/>
        <w:jc w:val="both"/>
        <w:rPr>
          <w:rFonts w:ascii="Garamond" w:hAnsi="Garamond" w:cs="Tahoma"/>
          <w:lang w:val="fr-CA"/>
        </w:rPr>
      </w:pPr>
      <w:r w:rsidRPr="0068670D">
        <w:rPr>
          <w:rFonts w:ascii="Garamond" w:hAnsi="Garamond" w:cs="Tahoma"/>
          <w:lang w:val="fr-CA"/>
        </w:rPr>
        <w:t>Veiller à ce que les membres du conseil aient accès aux programmes de formation pertinents</w:t>
      </w:r>
    </w:p>
    <w:p w:rsidR="006E740F" w:rsidRPr="0068670D" w:rsidRDefault="00B60008" w:rsidP="001613F6">
      <w:pPr>
        <w:numPr>
          <w:ilvl w:val="1"/>
          <w:numId w:val="4"/>
        </w:numPr>
        <w:spacing w:before="80" w:after="0"/>
        <w:jc w:val="both"/>
        <w:rPr>
          <w:rFonts w:ascii="Garamond" w:hAnsi="Garamond" w:cs="Tahoma"/>
          <w:lang w:val="fr-CA"/>
        </w:rPr>
      </w:pPr>
      <w:r>
        <w:rPr>
          <w:rFonts w:ascii="Garamond" w:hAnsi="Garamond" w:cs="Tahoma"/>
          <w:lang w:val="fr-CA"/>
        </w:rPr>
        <w:t xml:space="preserve">Se montrer </w:t>
      </w:r>
      <w:r w:rsidR="000D26C0" w:rsidRPr="0068670D">
        <w:rPr>
          <w:rFonts w:ascii="Garamond" w:hAnsi="Garamond" w:cs="Tahoma"/>
          <w:lang w:val="fr-CA"/>
        </w:rPr>
        <w:t>attentif à la rétroaction et aux commentaires reçus de membres du conseil</w:t>
      </w:r>
      <w:r w:rsidR="006E740F" w:rsidRPr="0068670D">
        <w:rPr>
          <w:rFonts w:ascii="Garamond" w:hAnsi="Garamond" w:cs="Tahoma"/>
          <w:lang w:val="fr-CA"/>
        </w:rPr>
        <w:t xml:space="preserve"> </w:t>
      </w:r>
    </w:p>
    <w:p w:rsidR="006E740F" w:rsidRPr="0068670D" w:rsidRDefault="006E740F" w:rsidP="001613F6">
      <w:pPr>
        <w:numPr>
          <w:ilvl w:val="1"/>
          <w:numId w:val="4"/>
        </w:numPr>
        <w:spacing w:before="80" w:after="0"/>
        <w:jc w:val="both"/>
        <w:rPr>
          <w:rFonts w:ascii="Garamond" w:hAnsi="Garamond" w:cs="Tahoma"/>
          <w:lang w:val="fr-CA"/>
        </w:rPr>
      </w:pPr>
      <w:r w:rsidRPr="0068670D">
        <w:rPr>
          <w:rFonts w:ascii="Garamond" w:hAnsi="Garamond" w:cs="Tahoma"/>
          <w:lang w:val="fr-CA"/>
        </w:rPr>
        <w:t>Communi</w:t>
      </w:r>
      <w:r w:rsidR="00B94D25" w:rsidRPr="0068670D">
        <w:rPr>
          <w:rFonts w:ascii="Garamond" w:hAnsi="Garamond" w:cs="Tahoma"/>
          <w:lang w:val="fr-CA"/>
        </w:rPr>
        <w:t xml:space="preserve">quer des </w:t>
      </w:r>
      <w:r w:rsidR="006F394F">
        <w:rPr>
          <w:rFonts w:ascii="Garamond" w:hAnsi="Garamond" w:cs="Tahoma"/>
          <w:lang w:val="fr-CA"/>
        </w:rPr>
        <w:t>opinions, des avis et des recommandations</w:t>
      </w:r>
      <w:r w:rsidR="00B94D25" w:rsidRPr="0068670D">
        <w:rPr>
          <w:rFonts w:ascii="Garamond" w:hAnsi="Garamond" w:cs="Tahoma"/>
          <w:lang w:val="fr-CA"/>
        </w:rPr>
        <w:t xml:space="preserve"> qui aideront le conseil municipal dans ses responsabilités de gouvernance</w:t>
      </w:r>
    </w:p>
    <w:p w:rsidR="006E740F" w:rsidRPr="0068670D" w:rsidRDefault="006F394F" w:rsidP="001613F6">
      <w:pPr>
        <w:numPr>
          <w:ilvl w:val="1"/>
          <w:numId w:val="4"/>
        </w:numPr>
        <w:spacing w:before="80" w:after="0"/>
        <w:jc w:val="both"/>
        <w:rPr>
          <w:rFonts w:ascii="Garamond" w:hAnsi="Garamond" w:cs="Tahoma"/>
          <w:lang w:val="fr-CA"/>
        </w:rPr>
      </w:pPr>
      <w:r>
        <w:rPr>
          <w:rFonts w:ascii="Garamond" w:hAnsi="Garamond" w:cs="Tahoma"/>
          <w:lang w:val="fr-CA"/>
        </w:rPr>
        <w:t>Faire part</w:t>
      </w:r>
      <w:r w:rsidR="00B94D25" w:rsidRPr="0068670D">
        <w:rPr>
          <w:rFonts w:ascii="Garamond" w:hAnsi="Garamond" w:cs="Tahoma"/>
          <w:lang w:val="fr-CA"/>
        </w:rPr>
        <w:t xml:space="preserve"> au conseil </w:t>
      </w:r>
      <w:r>
        <w:rPr>
          <w:rFonts w:ascii="Garamond" w:hAnsi="Garamond" w:cs="Tahoma"/>
          <w:lang w:val="fr-CA"/>
        </w:rPr>
        <w:t>des</w:t>
      </w:r>
      <w:r w:rsidR="00B94D25" w:rsidRPr="0068670D">
        <w:rPr>
          <w:rFonts w:ascii="Garamond" w:hAnsi="Garamond" w:cs="Tahoma"/>
          <w:lang w:val="fr-CA"/>
        </w:rPr>
        <w:t xml:space="preserve"> sujets </w:t>
      </w:r>
      <w:r>
        <w:rPr>
          <w:rFonts w:ascii="Garamond" w:hAnsi="Garamond" w:cs="Tahoma"/>
          <w:lang w:val="fr-CA"/>
        </w:rPr>
        <w:t>de préoccupation</w:t>
      </w:r>
      <w:r w:rsidR="00B94D25" w:rsidRPr="0068670D">
        <w:rPr>
          <w:rFonts w:ascii="Garamond" w:hAnsi="Garamond" w:cs="Tahoma"/>
          <w:lang w:val="fr-CA"/>
        </w:rPr>
        <w:t xml:space="preserve"> qui se répercutent sur sa relation avec l’</w:t>
      </w:r>
      <w:r w:rsidR="006E740F" w:rsidRPr="0068670D">
        <w:rPr>
          <w:rFonts w:ascii="Garamond" w:hAnsi="Garamond" w:cs="Tahoma"/>
          <w:lang w:val="fr-CA"/>
        </w:rPr>
        <w:t>administration</w:t>
      </w:r>
    </w:p>
    <w:p w:rsidR="006E740F" w:rsidRPr="0068670D" w:rsidRDefault="00B94D25" w:rsidP="001613F6">
      <w:pPr>
        <w:numPr>
          <w:ilvl w:val="1"/>
          <w:numId w:val="4"/>
        </w:numPr>
        <w:spacing w:before="80" w:after="0"/>
        <w:jc w:val="both"/>
        <w:rPr>
          <w:rFonts w:ascii="Garamond" w:hAnsi="Garamond" w:cs="Tahoma"/>
          <w:lang w:val="fr-CA"/>
        </w:rPr>
      </w:pPr>
      <w:r w:rsidRPr="0068670D">
        <w:rPr>
          <w:rFonts w:ascii="Garamond" w:hAnsi="Garamond" w:cs="Tahoma"/>
          <w:lang w:val="fr-CA"/>
        </w:rPr>
        <w:t>Surveiller les aspects juridiques des problèmes</w:t>
      </w:r>
      <w:r w:rsidR="006F394F">
        <w:rPr>
          <w:rFonts w:ascii="Garamond" w:hAnsi="Garamond" w:cs="Tahoma"/>
          <w:lang w:val="fr-CA"/>
        </w:rPr>
        <w:t xml:space="preserve"> et informer le conseil</w:t>
      </w:r>
      <w:r w:rsidRPr="0068670D">
        <w:rPr>
          <w:rFonts w:ascii="Garamond" w:hAnsi="Garamond" w:cs="Tahoma"/>
          <w:lang w:val="fr-CA"/>
        </w:rPr>
        <w:t xml:space="preserve"> des exigences juridiques et législatives </w:t>
      </w:r>
      <w:r w:rsidR="006F394F">
        <w:rPr>
          <w:rFonts w:ascii="Garamond" w:hAnsi="Garamond" w:cs="Tahoma"/>
          <w:lang w:val="fr-CA"/>
        </w:rPr>
        <w:t>à respecter</w:t>
      </w:r>
    </w:p>
    <w:p w:rsidR="006E740F" w:rsidRPr="0068670D" w:rsidRDefault="006F394F" w:rsidP="001613F6">
      <w:pPr>
        <w:numPr>
          <w:ilvl w:val="1"/>
          <w:numId w:val="4"/>
        </w:numPr>
        <w:spacing w:before="80" w:after="0"/>
        <w:jc w:val="both"/>
        <w:rPr>
          <w:rFonts w:ascii="Garamond" w:hAnsi="Garamond" w:cs="Tahoma"/>
          <w:lang w:val="fr-CA"/>
        </w:rPr>
      </w:pPr>
      <w:r>
        <w:rPr>
          <w:rFonts w:ascii="Garamond" w:hAnsi="Garamond" w:cs="Tahoma"/>
          <w:lang w:val="fr-CA"/>
        </w:rPr>
        <w:t>A</w:t>
      </w:r>
      <w:r w:rsidR="00B94D25" w:rsidRPr="0068670D">
        <w:rPr>
          <w:rFonts w:ascii="Garamond" w:hAnsi="Garamond" w:cs="Tahoma"/>
          <w:lang w:val="fr-CA"/>
        </w:rPr>
        <w:t xml:space="preserve">ssurer un accès facile à l’information </w:t>
      </w:r>
      <w:r>
        <w:rPr>
          <w:rFonts w:ascii="Garamond" w:hAnsi="Garamond" w:cs="Tahoma"/>
          <w:lang w:val="fr-CA"/>
        </w:rPr>
        <w:t xml:space="preserve">utile </w:t>
      </w:r>
      <w:r w:rsidR="00B94D25" w:rsidRPr="0068670D">
        <w:rPr>
          <w:rFonts w:ascii="Garamond" w:hAnsi="Garamond" w:cs="Tahoma"/>
          <w:lang w:val="fr-CA"/>
        </w:rPr>
        <w:t>sur les politiques</w:t>
      </w:r>
    </w:p>
    <w:p w:rsidR="006E740F" w:rsidRPr="0068670D" w:rsidRDefault="00B94D25" w:rsidP="001613F6">
      <w:pPr>
        <w:numPr>
          <w:ilvl w:val="1"/>
          <w:numId w:val="4"/>
        </w:numPr>
        <w:spacing w:before="80" w:after="0"/>
        <w:jc w:val="both"/>
        <w:rPr>
          <w:rFonts w:ascii="Garamond" w:hAnsi="Garamond" w:cs="Tahoma"/>
          <w:lang w:val="fr-CA"/>
        </w:rPr>
      </w:pPr>
      <w:r w:rsidRPr="0068670D">
        <w:rPr>
          <w:rFonts w:ascii="Garamond" w:hAnsi="Garamond" w:cs="Tahoma"/>
          <w:lang w:val="fr-CA"/>
        </w:rPr>
        <w:t>Respecter les limites qui conviennent; assurer un traitement égal</w:t>
      </w:r>
    </w:p>
    <w:p w:rsidR="006E740F" w:rsidRPr="0068670D" w:rsidRDefault="002D45C5" w:rsidP="001613F6">
      <w:pPr>
        <w:numPr>
          <w:ilvl w:val="1"/>
          <w:numId w:val="4"/>
        </w:numPr>
        <w:spacing w:before="80" w:after="0"/>
        <w:jc w:val="both"/>
        <w:rPr>
          <w:rFonts w:ascii="Garamond" w:hAnsi="Garamond" w:cs="Tahoma"/>
          <w:lang w:val="fr-CA"/>
        </w:rPr>
      </w:pPr>
      <w:r>
        <w:rPr>
          <w:rFonts w:ascii="Garamond" w:hAnsi="Garamond" w:cs="Tahoma"/>
          <w:lang w:val="fr-CA"/>
        </w:rPr>
        <w:t>C</w:t>
      </w:r>
      <w:r w:rsidR="00B94D25" w:rsidRPr="0068670D">
        <w:rPr>
          <w:rFonts w:ascii="Garamond" w:hAnsi="Garamond" w:cs="Tahoma"/>
          <w:lang w:val="fr-CA"/>
        </w:rPr>
        <w:t>ontrôle</w:t>
      </w:r>
      <w:r>
        <w:rPr>
          <w:rFonts w:ascii="Garamond" w:hAnsi="Garamond" w:cs="Tahoma"/>
          <w:lang w:val="fr-CA"/>
        </w:rPr>
        <w:t>r</w:t>
      </w:r>
      <w:r w:rsidR="00B94D25" w:rsidRPr="0068670D">
        <w:rPr>
          <w:rFonts w:ascii="Garamond" w:hAnsi="Garamond" w:cs="Tahoma"/>
          <w:lang w:val="fr-CA"/>
        </w:rPr>
        <w:t xml:space="preserve"> </w:t>
      </w:r>
      <w:r>
        <w:rPr>
          <w:rFonts w:ascii="Garamond" w:hAnsi="Garamond" w:cs="Tahoma"/>
          <w:lang w:val="fr-CA"/>
        </w:rPr>
        <w:t>la</w:t>
      </w:r>
      <w:r w:rsidR="00B94D25" w:rsidRPr="0068670D">
        <w:rPr>
          <w:rFonts w:ascii="Garamond" w:hAnsi="Garamond" w:cs="Tahoma"/>
          <w:lang w:val="fr-CA"/>
        </w:rPr>
        <w:t xml:space="preserve"> qualité </w:t>
      </w:r>
      <w:r>
        <w:rPr>
          <w:rFonts w:ascii="Garamond" w:hAnsi="Garamond" w:cs="Tahoma"/>
          <w:lang w:val="fr-CA"/>
        </w:rPr>
        <w:t xml:space="preserve">des avis, opinions et recommandations </w:t>
      </w:r>
      <w:r w:rsidR="00B94D25" w:rsidRPr="0068670D">
        <w:rPr>
          <w:rFonts w:ascii="Garamond" w:hAnsi="Garamond" w:cs="Tahoma"/>
          <w:lang w:val="fr-CA"/>
        </w:rPr>
        <w:t xml:space="preserve">visant </w:t>
      </w:r>
      <w:r w:rsidR="006E76AE" w:rsidRPr="0068670D">
        <w:rPr>
          <w:rFonts w:ascii="Garamond" w:hAnsi="Garamond" w:cs="Tahoma"/>
          <w:lang w:val="fr-CA"/>
        </w:rPr>
        <w:t xml:space="preserve">la suite des </w:t>
      </w:r>
      <w:r>
        <w:rPr>
          <w:rFonts w:ascii="Garamond" w:hAnsi="Garamond" w:cs="Tahoma"/>
          <w:lang w:val="fr-CA"/>
        </w:rPr>
        <w:t>choses</w:t>
      </w:r>
    </w:p>
    <w:p w:rsidR="006E740F" w:rsidRPr="0068670D" w:rsidRDefault="002D45C5" w:rsidP="001613F6">
      <w:pPr>
        <w:numPr>
          <w:ilvl w:val="1"/>
          <w:numId w:val="4"/>
        </w:numPr>
        <w:spacing w:before="80" w:after="120"/>
        <w:jc w:val="both"/>
        <w:rPr>
          <w:rFonts w:ascii="Garamond" w:hAnsi="Garamond" w:cs="Tahoma"/>
          <w:lang w:val="fr-CA"/>
        </w:rPr>
      </w:pPr>
      <w:r>
        <w:rPr>
          <w:rFonts w:ascii="Garamond" w:hAnsi="Garamond" w:cs="Tahoma"/>
          <w:lang w:val="fr-CA"/>
        </w:rPr>
        <w:t xml:space="preserve">Entretenir des </w:t>
      </w:r>
      <w:r w:rsidR="006E76AE" w:rsidRPr="0068670D">
        <w:rPr>
          <w:rFonts w:ascii="Garamond" w:hAnsi="Garamond" w:cs="Tahoma"/>
          <w:lang w:val="fr-CA"/>
        </w:rPr>
        <w:t xml:space="preserve">communications ouvertes et franches avec le conseil; présenter des </w:t>
      </w:r>
      <w:r>
        <w:rPr>
          <w:rFonts w:ascii="Garamond" w:hAnsi="Garamond" w:cs="Tahoma"/>
          <w:lang w:val="fr-CA"/>
        </w:rPr>
        <w:t xml:space="preserve">points de vue </w:t>
      </w:r>
      <w:r w:rsidR="006E76AE" w:rsidRPr="0068670D">
        <w:rPr>
          <w:rFonts w:ascii="Garamond" w:hAnsi="Garamond" w:cs="Tahoma"/>
          <w:lang w:val="fr-CA"/>
        </w:rPr>
        <w:t>raisonnables et professionnels d’une manière directe, mais agréable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2D45C5">
            <w:pPr>
              <w:tabs>
                <w:tab w:val="left" w:pos="1843"/>
              </w:tabs>
              <w:spacing w:before="60" w:after="60"/>
              <w:jc w:val="both"/>
              <w:rPr>
                <w:rFonts w:ascii="Garamond" w:hAnsi="Garamond" w:cs="Tahoma"/>
                <w:lang w:val="fr-CA"/>
              </w:rPr>
            </w:pPr>
            <w:r>
              <w:rPr>
                <w:rFonts w:ascii="Garamond" w:hAnsi="Garamond" w:cs="Tahoma"/>
                <w:b/>
                <w:lang w:val="fr-CA"/>
              </w:rPr>
              <w:t>COTE</w:t>
            </w:r>
            <w:r w:rsidR="006E76AE" w:rsidRPr="002D45C5">
              <w:rPr>
                <w:rFonts w:ascii="Garamond" w:hAnsi="Garamond" w:cs="Tahoma"/>
                <w:b/>
                <w:lang w:val="fr-CA"/>
              </w:rPr>
              <w:t> </w:t>
            </w:r>
            <w:r w:rsidR="006E740F" w:rsidRPr="002D45C5">
              <w:rPr>
                <w:rFonts w:ascii="Garamond" w:hAnsi="Garamond" w:cs="Tahoma"/>
                <w:lang w:val="fr-CA"/>
              </w:rPr>
              <w:t>:</w:t>
            </w:r>
          </w:p>
        </w:tc>
        <w:tc>
          <w:tcPr>
            <w:tcW w:w="3528" w:type="dxa"/>
          </w:tcPr>
          <w:p w:rsidR="006E740F" w:rsidRPr="0068670D" w:rsidRDefault="00AC1256" w:rsidP="002D45C5">
            <w:pPr>
              <w:tabs>
                <w:tab w:val="left" w:pos="1843"/>
              </w:tabs>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1"/>
                  <w:enabled/>
                  <w:calcOnExit w:val="0"/>
                  <w:textInput/>
                </w:ffData>
              </w:fldChar>
            </w:r>
            <w:bookmarkStart w:id="4" w:name="Text1"/>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4"/>
          </w:p>
        </w:tc>
      </w:tr>
    </w:tbl>
    <w:p w:rsidR="006E740F" w:rsidRPr="0068670D" w:rsidRDefault="006E740F" w:rsidP="002D45C5">
      <w:pPr>
        <w:tabs>
          <w:tab w:val="left" w:pos="1843"/>
        </w:tabs>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2D45C5" w:rsidRDefault="006E740F" w:rsidP="002D45C5">
            <w:pPr>
              <w:tabs>
                <w:tab w:val="left" w:pos="1843"/>
              </w:tabs>
              <w:spacing w:before="60" w:after="60"/>
              <w:jc w:val="both"/>
              <w:rPr>
                <w:rFonts w:ascii="Garamond" w:hAnsi="Garamond" w:cs="Tahoma"/>
                <w:lang w:val="fr-CA"/>
              </w:rPr>
            </w:pPr>
            <w:r w:rsidRPr="002D45C5">
              <w:rPr>
                <w:rFonts w:ascii="Garamond" w:hAnsi="Garamond" w:cs="Tahoma"/>
                <w:b/>
                <w:lang w:val="fr-CA"/>
              </w:rPr>
              <w:t>COMMENT</w:t>
            </w:r>
            <w:r w:rsidR="006E76AE" w:rsidRPr="002D45C5">
              <w:rPr>
                <w:rFonts w:ascii="Garamond" w:hAnsi="Garamond" w:cs="Tahoma"/>
                <w:b/>
                <w:lang w:val="fr-CA"/>
              </w:rPr>
              <w:t>AIRES </w:t>
            </w:r>
            <w:r w:rsidRPr="002D45C5">
              <w:rPr>
                <w:rFonts w:ascii="Garamond" w:hAnsi="Garamond" w:cs="Tahoma"/>
                <w:lang w:val="fr-CA"/>
              </w:rPr>
              <w:t>:</w:t>
            </w:r>
          </w:p>
        </w:tc>
        <w:tc>
          <w:tcPr>
            <w:tcW w:w="7668" w:type="dxa"/>
          </w:tcPr>
          <w:p w:rsidR="006E740F" w:rsidRPr="002D45C5" w:rsidRDefault="006E740F" w:rsidP="002D45C5">
            <w:pPr>
              <w:tabs>
                <w:tab w:val="left" w:pos="1843"/>
              </w:tabs>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2D45C5" w:rsidRDefault="00AC1256" w:rsidP="005A3120">
            <w:pPr>
              <w:spacing w:before="60" w:after="60"/>
              <w:jc w:val="both"/>
              <w:rPr>
                <w:rFonts w:ascii="Garamond" w:hAnsi="Garamond" w:cs="Tahoma"/>
                <w:bCs/>
                <w:lang w:val="fr-CA"/>
              </w:rPr>
            </w:pPr>
            <w:r w:rsidRPr="002D45C5">
              <w:rPr>
                <w:rFonts w:ascii="Garamond" w:hAnsi="Garamond" w:cs="Tahoma"/>
                <w:bCs/>
                <w:lang w:val="fr-CA"/>
              </w:rPr>
              <w:fldChar w:fldCharType="begin">
                <w:ffData>
                  <w:name w:val="Text2"/>
                  <w:enabled/>
                  <w:calcOnExit w:val="0"/>
                  <w:textInput/>
                </w:ffData>
              </w:fldChar>
            </w:r>
            <w:bookmarkStart w:id="5" w:name="Text2"/>
            <w:r w:rsidR="006E740F" w:rsidRPr="002D45C5">
              <w:rPr>
                <w:rFonts w:ascii="Garamond" w:hAnsi="Garamond" w:cs="Tahoma"/>
                <w:bCs/>
                <w:lang w:val="fr-CA"/>
              </w:rPr>
              <w:instrText xml:space="preserve"> FORMTEXT </w:instrText>
            </w:r>
            <w:r w:rsidRPr="002D45C5">
              <w:rPr>
                <w:rFonts w:ascii="Garamond" w:hAnsi="Garamond" w:cs="Tahoma"/>
                <w:bCs/>
                <w:lang w:val="fr-CA"/>
              </w:rPr>
            </w:r>
            <w:r w:rsidRPr="002D45C5">
              <w:rPr>
                <w:rFonts w:ascii="Garamond" w:hAnsi="Garamond" w:cs="Tahoma"/>
                <w:bCs/>
                <w:lang w:val="fr-CA"/>
              </w:rPr>
              <w:fldChar w:fldCharType="separate"/>
            </w:r>
            <w:r w:rsidR="006E740F" w:rsidRPr="002D45C5">
              <w:rPr>
                <w:rFonts w:ascii="Garamond" w:hAnsi="Garamond" w:cs="Tahoma"/>
                <w:bCs/>
                <w:lang w:val="fr-CA"/>
              </w:rPr>
              <w:t> </w:t>
            </w:r>
            <w:r w:rsidR="006E740F" w:rsidRPr="002D45C5">
              <w:rPr>
                <w:rFonts w:ascii="Garamond" w:hAnsi="Garamond" w:cs="Tahoma"/>
                <w:bCs/>
                <w:lang w:val="fr-CA"/>
              </w:rPr>
              <w:t> </w:t>
            </w:r>
            <w:r w:rsidR="006E740F" w:rsidRPr="002D45C5">
              <w:rPr>
                <w:rFonts w:ascii="Garamond" w:hAnsi="Garamond" w:cs="Tahoma"/>
                <w:bCs/>
                <w:lang w:val="fr-CA"/>
              </w:rPr>
              <w:t> </w:t>
            </w:r>
            <w:r w:rsidR="006E740F" w:rsidRPr="002D45C5">
              <w:rPr>
                <w:rFonts w:ascii="Garamond" w:hAnsi="Garamond" w:cs="Tahoma"/>
                <w:bCs/>
                <w:lang w:val="fr-CA"/>
              </w:rPr>
              <w:t> </w:t>
            </w:r>
            <w:r w:rsidR="006E740F" w:rsidRPr="002D45C5">
              <w:rPr>
                <w:rFonts w:ascii="Garamond" w:hAnsi="Garamond" w:cs="Tahoma"/>
                <w:bCs/>
                <w:lang w:val="fr-CA"/>
              </w:rPr>
              <w:t> </w:t>
            </w:r>
            <w:r w:rsidRPr="002D45C5">
              <w:rPr>
                <w:rFonts w:ascii="Garamond" w:hAnsi="Garamond" w:cs="Tahoma"/>
                <w:bCs/>
                <w:lang w:val="fr-CA"/>
              </w:rPr>
              <w:fldChar w:fldCharType="end"/>
            </w:r>
            <w:bookmarkEnd w:id="5"/>
          </w:p>
        </w:tc>
      </w:tr>
    </w:tbl>
    <w:p w:rsidR="006E740F" w:rsidRPr="0068670D" w:rsidRDefault="00FA6D60" w:rsidP="001613F6">
      <w:pPr>
        <w:numPr>
          <w:ilvl w:val="0"/>
          <w:numId w:val="4"/>
        </w:numPr>
        <w:spacing w:before="120" w:after="0"/>
        <w:jc w:val="both"/>
        <w:rPr>
          <w:rFonts w:ascii="Garamond" w:hAnsi="Garamond" w:cs="Tahoma"/>
          <w:b/>
          <w:lang w:val="fr-CA"/>
        </w:rPr>
      </w:pPr>
      <w:r>
        <w:rPr>
          <w:rFonts w:ascii="Garamond" w:hAnsi="Garamond" w:cs="Tahoma"/>
          <w:b/>
          <w:lang w:val="fr-CA"/>
        </w:rPr>
        <w:t xml:space="preserve">Développement d’une bonne </w:t>
      </w:r>
      <w:r w:rsidR="004771F7" w:rsidRPr="0068670D">
        <w:rPr>
          <w:rFonts w:ascii="Garamond" w:hAnsi="Garamond" w:cs="Tahoma"/>
          <w:b/>
          <w:lang w:val="fr-CA"/>
        </w:rPr>
        <w:t>r</w:t>
      </w:r>
      <w:r w:rsidR="006E740F" w:rsidRPr="0068670D">
        <w:rPr>
          <w:rFonts w:ascii="Garamond" w:hAnsi="Garamond" w:cs="Tahoma"/>
          <w:b/>
          <w:lang w:val="fr-CA"/>
        </w:rPr>
        <w:t>elation</w:t>
      </w:r>
      <w:r w:rsidR="004771F7" w:rsidRPr="0068670D">
        <w:rPr>
          <w:rFonts w:ascii="Garamond" w:hAnsi="Garamond" w:cs="Tahoma"/>
          <w:b/>
          <w:lang w:val="fr-CA"/>
        </w:rPr>
        <w:t xml:space="preserve"> avec la présidence</w:t>
      </w:r>
    </w:p>
    <w:p w:rsidR="006E740F" w:rsidRPr="0068670D" w:rsidRDefault="004771F7" w:rsidP="001613F6">
      <w:pPr>
        <w:numPr>
          <w:ilvl w:val="1"/>
          <w:numId w:val="4"/>
        </w:numPr>
        <w:spacing w:before="120" w:after="0"/>
        <w:jc w:val="both"/>
        <w:rPr>
          <w:rFonts w:ascii="Garamond" w:hAnsi="Garamond" w:cs="Tahoma"/>
          <w:lang w:val="fr-CA"/>
        </w:rPr>
      </w:pPr>
      <w:r w:rsidRPr="0068670D">
        <w:rPr>
          <w:rFonts w:ascii="Garamond" w:hAnsi="Garamond" w:cs="Tahoma"/>
          <w:lang w:val="fr-CA"/>
        </w:rPr>
        <w:t>Rencontrer le nouveau président dès son élection</w:t>
      </w:r>
    </w:p>
    <w:p w:rsidR="006E740F" w:rsidRPr="0068670D" w:rsidRDefault="00E81F76"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Connaître les préoccupations du président; répondre à ses attentes et s’adapter </w:t>
      </w:r>
      <w:r w:rsidR="00FA6D60">
        <w:rPr>
          <w:rFonts w:ascii="Garamond" w:hAnsi="Garamond" w:cs="Tahoma"/>
          <w:lang w:val="fr-CA"/>
        </w:rPr>
        <w:t xml:space="preserve">à </w:t>
      </w:r>
      <w:r w:rsidRPr="0068670D">
        <w:rPr>
          <w:rFonts w:ascii="Garamond" w:hAnsi="Garamond" w:cs="Tahoma"/>
          <w:lang w:val="fr-CA"/>
        </w:rPr>
        <w:t xml:space="preserve">son mode de fonctionnement et </w:t>
      </w:r>
      <w:r w:rsidR="00FA6D60">
        <w:rPr>
          <w:rFonts w:ascii="Garamond" w:hAnsi="Garamond" w:cs="Tahoma"/>
          <w:lang w:val="fr-CA"/>
        </w:rPr>
        <w:t xml:space="preserve">à </w:t>
      </w:r>
      <w:r w:rsidRPr="0068670D">
        <w:rPr>
          <w:rFonts w:ascii="Garamond" w:hAnsi="Garamond" w:cs="Tahoma"/>
          <w:lang w:val="fr-CA"/>
        </w:rPr>
        <w:t>ses besoins</w:t>
      </w:r>
    </w:p>
    <w:p w:rsidR="006E740F" w:rsidRPr="0068670D" w:rsidRDefault="00FA6D60" w:rsidP="001613F6">
      <w:pPr>
        <w:numPr>
          <w:ilvl w:val="1"/>
          <w:numId w:val="4"/>
        </w:numPr>
        <w:spacing w:before="120" w:after="0"/>
        <w:jc w:val="both"/>
        <w:rPr>
          <w:rFonts w:ascii="Garamond" w:hAnsi="Garamond" w:cs="Tahoma"/>
          <w:lang w:val="fr-CA"/>
        </w:rPr>
      </w:pPr>
      <w:r>
        <w:rPr>
          <w:rFonts w:ascii="Garamond" w:hAnsi="Garamond" w:cs="Tahoma"/>
          <w:lang w:val="fr-CA"/>
        </w:rPr>
        <w:t xml:space="preserve">Clarifier </w:t>
      </w:r>
      <w:r w:rsidR="00E81F76" w:rsidRPr="0068670D">
        <w:rPr>
          <w:rFonts w:ascii="Garamond" w:hAnsi="Garamond" w:cs="Tahoma"/>
          <w:lang w:val="fr-CA"/>
        </w:rPr>
        <w:t>la nature apolitique de la relation (et l’absence de lien</w:t>
      </w:r>
      <w:r w:rsidR="00CB1CFF">
        <w:rPr>
          <w:rFonts w:ascii="Garamond" w:hAnsi="Garamond" w:cs="Tahoma"/>
          <w:lang w:val="fr-CA"/>
        </w:rPr>
        <w:t>s</w:t>
      </w:r>
      <w:r w:rsidR="00E81F76" w:rsidRPr="0068670D">
        <w:rPr>
          <w:rFonts w:ascii="Garamond" w:hAnsi="Garamond" w:cs="Tahoma"/>
          <w:lang w:val="fr-CA"/>
        </w:rPr>
        <w:t xml:space="preserve"> </w:t>
      </w:r>
      <w:r w:rsidR="00CB1CFF">
        <w:rPr>
          <w:rFonts w:ascii="Garamond" w:hAnsi="Garamond" w:cs="Tahoma"/>
          <w:lang w:val="fr-CA"/>
        </w:rPr>
        <w:t xml:space="preserve">personnels </w:t>
      </w:r>
      <w:r w:rsidR="00E81F76" w:rsidRPr="0068670D">
        <w:rPr>
          <w:rFonts w:ascii="Garamond" w:hAnsi="Garamond" w:cs="Tahoma"/>
          <w:lang w:val="fr-CA"/>
        </w:rPr>
        <w:t>avec le président sortant)</w:t>
      </w:r>
    </w:p>
    <w:p w:rsidR="006E740F" w:rsidRPr="0068670D" w:rsidRDefault="00E81F76"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Repérer les domaines possibles </w:t>
      </w:r>
      <w:r w:rsidR="00CB1CFF">
        <w:rPr>
          <w:rFonts w:ascii="Garamond" w:hAnsi="Garamond" w:cs="Tahoma"/>
          <w:lang w:val="fr-CA"/>
        </w:rPr>
        <w:t>de chevauchement</w:t>
      </w:r>
      <w:r w:rsidRPr="0068670D">
        <w:rPr>
          <w:rFonts w:ascii="Garamond" w:hAnsi="Garamond" w:cs="Tahoma"/>
          <w:lang w:val="fr-CA"/>
        </w:rPr>
        <w:t xml:space="preserve"> et créer des stratégies pour l’éviter</w:t>
      </w:r>
    </w:p>
    <w:p w:rsidR="006E740F" w:rsidRPr="0068670D" w:rsidRDefault="00E81F76"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Veiller à ce que le président soit prêt pour </w:t>
      </w:r>
      <w:r w:rsidR="009D6ADE" w:rsidRPr="0068670D">
        <w:rPr>
          <w:rFonts w:ascii="Garamond" w:hAnsi="Garamond" w:cs="Tahoma"/>
          <w:lang w:val="fr-CA"/>
        </w:rPr>
        <w:t>ses interventions ou discours</w:t>
      </w:r>
    </w:p>
    <w:p w:rsidR="006E740F" w:rsidRPr="0068670D" w:rsidRDefault="009D6ADE" w:rsidP="001613F6">
      <w:pPr>
        <w:numPr>
          <w:ilvl w:val="1"/>
          <w:numId w:val="4"/>
        </w:numPr>
        <w:spacing w:before="120" w:after="120"/>
        <w:jc w:val="both"/>
        <w:rPr>
          <w:rFonts w:ascii="Garamond" w:hAnsi="Garamond" w:cs="Tahoma"/>
          <w:lang w:val="fr-CA"/>
        </w:rPr>
      </w:pPr>
      <w:r w:rsidRPr="0068670D">
        <w:rPr>
          <w:rFonts w:ascii="Garamond" w:hAnsi="Garamond" w:cs="Tahoma"/>
          <w:lang w:val="fr-CA"/>
        </w:rPr>
        <w:t xml:space="preserve">Tenir </w:t>
      </w:r>
      <w:r w:rsidR="00CB1CFF">
        <w:rPr>
          <w:rFonts w:ascii="Garamond" w:hAnsi="Garamond" w:cs="Tahoma"/>
          <w:lang w:val="fr-CA"/>
        </w:rPr>
        <w:t>en permanence</w:t>
      </w:r>
      <w:r w:rsidRPr="0068670D">
        <w:rPr>
          <w:rFonts w:ascii="Garamond" w:hAnsi="Garamond" w:cs="Tahoma"/>
          <w:lang w:val="fr-CA"/>
        </w:rPr>
        <w:t xml:space="preserve"> des séances d’information et des réunions selon un calendrier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lang w:val="fr-CA"/>
              </w:rPr>
            </w:pPr>
            <w:r>
              <w:rPr>
                <w:rFonts w:ascii="Garamond" w:hAnsi="Garamond" w:cs="Tahoma"/>
                <w:b/>
                <w:lang w:val="fr-CA"/>
              </w:rPr>
              <w:t>COTE</w:t>
            </w:r>
            <w:r w:rsidR="002D45C5">
              <w:rPr>
                <w:rFonts w:ascii="Garamond" w:hAnsi="Garamond" w:cs="Tahoma"/>
                <w:b/>
                <w:lang w:val="fr-CA"/>
              </w:rPr>
              <w:t> </w:t>
            </w:r>
            <w:r w:rsidR="006E740F"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3"/>
                  <w:enabled/>
                  <w:calcOnExit w:val="0"/>
                  <w:textInput/>
                </w:ffData>
              </w:fldChar>
            </w:r>
            <w:bookmarkStart w:id="6" w:name="Text3"/>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6"/>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4"/>
                  <w:enabled/>
                  <w:calcOnExit w:val="0"/>
                  <w:textInput/>
                </w:ffData>
              </w:fldChar>
            </w:r>
            <w:bookmarkStart w:id="7" w:name="Text4"/>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7"/>
          </w:p>
        </w:tc>
      </w:tr>
    </w:tbl>
    <w:p w:rsidR="006E740F" w:rsidRPr="0068670D" w:rsidRDefault="006E740F" w:rsidP="006E740F">
      <w:pPr>
        <w:jc w:val="both"/>
        <w:rPr>
          <w:rFonts w:ascii="Garamond" w:hAnsi="Garamond" w:cs="Tahoma"/>
          <w:b/>
          <w:lang w:val="fr-CA"/>
        </w:rPr>
      </w:pPr>
    </w:p>
    <w:p w:rsidR="006E740F" w:rsidRPr="0068670D" w:rsidRDefault="009D6ADE" w:rsidP="001613F6">
      <w:pPr>
        <w:numPr>
          <w:ilvl w:val="0"/>
          <w:numId w:val="4"/>
        </w:numPr>
        <w:spacing w:after="0"/>
        <w:jc w:val="both"/>
        <w:rPr>
          <w:rFonts w:ascii="Garamond" w:hAnsi="Garamond" w:cs="Tahoma"/>
          <w:b/>
          <w:lang w:val="fr-CA"/>
        </w:rPr>
      </w:pPr>
      <w:r w:rsidRPr="0068670D">
        <w:rPr>
          <w:rFonts w:ascii="Garamond" w:hAnsi="Garamond" w:cs="Tahoma"/>
          <w:b/>
          <w:lang w:val="fr-CA"/>
        </w:rPr>
        <w:t xml:space="preserve">Conseils </w:t>
      </w:r>
      <w:r w:rsidR="00673E62">
        <w:rPr>
          <w:rFonts w:ascii="Garamond" w:hAnsi="Garamond" w:cs="Tahoma"/>
          <w:b/>
          <w:lang w:val="fr-CA"/>
        </w:rPr>
        <w:t xml:space="preserve">et leadership </w:t>
      </w:r>
      <w:r w:rsidRPr="0068670D">
        <w:rPr>
          <w:rFonts w:ascii="Garamond" w:hAnsi="Garamond" w:cs="Tahoma"/>
          <w:b/>
          <w:lang w:val="fr-CA"/>
        </w:rPr>
        <w:t xml:space="preserve">en matière de politiques </w:t>
      </w:r>
      <w:r w:rsidR="00673E62">
        <w:rPr>
          <w:rFonts w:ascii="Garamond" w:hAnsi="Garamond" w:cs="Tahoma"/>
          <w:b/>
          <w:lang w:val="fr-CA"/>
        </w:rPr>
        <w:t xml:space="preserve">dans questions ou des dossiers </w:t>
      </w:r>
      <w:r w:rsidRPr="0068670D">
        <w:rPr>
          <w:rFonts w:ascii="Garamond" w:hAnsi="Garamond" w:cs="Tahoma"/>
          <w:b/>
          <w:lang w:val="fr-CA"/>
        </w:rPr>
        <w:t>clés </w:t>
      </w:r>
      <w:r w:rsidR="006E740F" w:rsidRPr="0068670D">
        <w:rPr>
          <w:rFonts w:ascii="Garamond" w:hAnsi="Garamond" w:cs="Tahoma"/>
          <w:b/>
          <w:lang w:val="fr-CA"/>
        </w:rPr>
        <w:t>:</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A</w:t>
      </w:r>
      <w:r w:rsidR="009D6ADE" w:rsidRPr="0068670D">
        <w:rPr>
          <w:rFonts w:ascii="Garamond" w:hAnsi="Garamond" w:cs="Tahoma"/>
          <w:lang w:val="fr-CA"/>
        </w:rPr>
        <w:t>ider à repérer les</w:t>
      </w:r>
      <w:r w:rsidR="00673E62">
        <w:rPr>
          <w:rFonts w:ascii="Garamond" w:hAnsi="Garamond" w:cs="Tahoma"/>
          <w:lang w:val="fr-CA"/>
        </w:rPr>
        <w:t xml:space="preserve"> principaux</w:t>
      </w:r>
      <w:r w:rsidR="009D6ADE" w:rsidRPr="0068670D">
        <w:rPr>
          <w:rFonts w:ascii="Garamond" w:hAnsi="Garamond" w:cs="Tahoma"/>
          <w:lang w:val="fr-CA"/>
        </w:rPr>
        <w:t xml:space="preserve"> problèmes; offrir des conseils stratégiques pour y réagir</w:t>
      </w:r>
    </w:p>
    <w:p w:rsidR="006E740F" w:rsidRPr="0068670D" w:rsidRDefault="009D6ADE" w:rsidP="001613F6">
      <w:pPr>
        <w:numPr>
          <w:ilvl w:val="1"/>
          <w:numId w:val="4"/>
        </w:numPr>
        <w:spacing w:before="120" w:after="0"/>
        <w:jc w:val="both"/>
        <w:rPr>
          <w:rFonts w:ascii="Garamond" w:hAnsi="Garamond" w:cs="Tahoma"/>
          <w:lang w:val="fr-CA"/>
        </w:rPr>
      </w:pPr>
      <w:r w:rsidRPr="0068670D">
        <w:rPr>
          <w:rFonts w:ascii="Garamond" w:hAnsi="Garamond" w:cs="Tahoma"/>
          <w:lang w:val="fr-CA"/>
        </w:rPr>
        <w:t>Veiller à ce que les membres du conseil et ceux de l’administration soient également conscients de l’importance d’élabor</w:t>
      </w:r>
      <w:r w:rsidR="00673E62">
        <w:rPr>
          <w:rFonts w:ascii="Garamond" w:hAnsi="Garamond" w:cs="Tahoma"/>
          <w:lang w:val="fr-CA"/>
        </w:rPr>
        <w:t>er</w:t>
      </w:r>
      <w:r w:rsidRPr="0068670D">
        <w:rPr>
          <w:rFonts w:ascii="Garamond" w:hAnsi="Garamond" w:cs="Tahoma"/>
          <w:lang w:val="fr-CA"/>
        </w:rPr>
        <w:t xml:space="preserve"> des politiques</w:t>
      </w:r>
    </w:p>
    <w:p w:rsidR="006E740F" w:rsidRPr="0068670D" w:rsidRDefault="009D6ADE"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Fournir au conseil </w:t>
      </w:r>
      <w:r w:rsidR="00673E62">
        <w:rPr>
          <w:rFonts w:ascii="Garamond" w:hAnsi="Garamond" w:cs="Tahoma"/>
          <w:lang w:val="fr-CA"/>
        </w:rPr>
        <w:t>de l’o</w:t>
      </w:r>
      <w:r w:rsidRPr="0068670D">
        <w:rPr>
          <w:rFonts w:ascii="Garamond" w:hAnsi="Garamond" w:cs="Tahoma"/>
          <w:lang w:val="fr-CA"/>
        </w:rPr>
        <w:t>rientation</w:t>
      </w:r>
      <w:r w:rsidR="00673E62">
        <w:rPr>
          <w:rFonts w:ascii="Garamond" w:hAnsi="Garamond" w:cs="Tahoma"/>
          <w:lang w:val="fr-CA"/>
        </w:rPr>
        <w:t>, des opinions, des recommandations</w:t>
      </w:r>
      <w:r w:rsidRPr="0068670D">
        <w:rPr>
          <w:rFonts w:ascii="Garamond" w:hAnsi="Garamond" w:cs="Tahoma"/>
          <w:lang w:val="fr-CA"/>
        </w:rPr>
        <w:t xml:space="preserve"> de qualité au sujet des probl</w:t>
      </w:r>
      <w:r w:rsidR="005F59EA" w:rsidRPr="0068670D">
        <w:rPr>
          <w:rFonts w:ascii="Garamond" w:hAnsi="Garamond" w:cs="Tahoma"/>
          <w:lang w:val="fr-CA"/>
        </w:rPr>
        <w:t xml:space="preserve">èmes </w:t>
      </w:r>
      <w:r w:rsidR="00673E62">
        <w:rPr>
          <w:rFonts w:ascii="Garamond" w:hAnsi="Garamond" w:cs="Tahoma"/>
          <w:lang w:val="fr-CA"/>
        </w:rPr>
        <w:t>notés</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Coord</w:t>
      </w:r>
      <w:r w:rsidR="005F59EA" w:rsidRPr="0068670D">
        <w:rPr>
          <w:rFonts w:ascii="Garamond" w:hAnsi="Garamond" w:cs="Tahoma"/>
          <w:lang w:val="fr-CA"/>
        </w:rPr>
        <w:t>onner et ébauche</w:t>
      </w:r>
      <w:r w:rsidR="00673E62">
        <w:rPr>
          <w:rFonts w:ascii="Garamond" w:hAnsi="Garamond" w:cs="Tahoma"/>
          <w:lang w:val="fr-CA"/>
        </w:rPr>
        <w:t>r</w:t>
      </w:r>
      <w:r w:rsidR="005F59EA" w:rsidRPr="0068670D">
        <w:rPr>
          <w:rFonts w:ascii="Garamond" w:hAnsi="Garamond" w:cs="Tahoma"/>
          <w:lang w:val="fr-CA"/>
        </w:rPr>
        <w:t xml:space="preserve"> de</w:t>
      </w:r>
      <w:r w:rsidR="00673E62">
        <w:rPr>
          <w:rFonts w:ascii="Garamond" w:hAnsi="Garamond" w:cs="Tahoma"/>
          <w:lang w:val="fr-CA"/>
        </w:rPr>
        <w:t>s</w:t>
      </w:r>
      <w:r w:rsidR="005F59EA" w:rsidRPr="0068670D">
        <w:rPr>
          <w:rFonts w:ascii="Garamond" w:hAnsi="Garamond" w:cs="Tahoma"/>
          <w:lang w:val="fr-CA"/>
        </w:rPr>
        <w:t xml:space="preserve"> prises de position en matière </w:t>
      </w:r>
      <w:r w:rsidR="00673E62">
        <w:rPr>
          <w:rFonts w:ascii="Garamond" w:hAnsi="Garamond" w:cs="Tahoma"/>
          <w:lang w:val="fr-CA"/>
        </w:rPr>
        <w:t>stratégiques</w:t>
      </w:r>
    </w:p>
    <w:p w:rsidR="006E740F" w:rsidRPr="00EE1658" w:rsidRDefault="00EE1658" w:rsidP="001613F6">
      <w:pPr>
        <w:numPr>
          <w:ilvl w:val="1"/>
          <w:numId w:val="4"/>
        </w:numPr>
        <w:spacing w:before="120" w:after="0"/>
        <w:jc w:val="both"/>
        <w:rPr>
          <w:rFonts w:ascii="Garamond" w:hAnsi="Garamond" w:cs="Tahoma"/>
          <w:lang w:val="fr-CA"/>
        </w:rPr>
      </w:pPr>
      <w:r w:rsidRPr="00EE1658">
        <w:rPr>
          <w:rFonts w:ascii="Garamond" w:hAnsi="Garamond" w:cs="Tahoma"/>
          <w:lang w:val="fr-CA"/>
        </w:rPr>
        <w:t xml:space="preserve">Faire preuve de </w:t>
      </w:r>
      <w:r w:rsidR="005F59EA" w:rsidRPr="00EE1658">
        <w:rPr>
          <w:rFonts w:ascii="Garamond" w:hAnsi="Garamond" w:cs="Tahoma"/>
          <w:lang w:val="fr-CA"/>
        </w:rPr>
        <w:t xml:space="preserve">leadership administratif </w:t>
      </w:r>
      <w:r w:rsidRPr="00EE1658">
        <w:rPr>
          <w:rFonts w:ascii="Garamond" w:hAnsi="Garamond" w:cs="Tahoma"/>
          <w:lang w:val="fr-CA"/>
        </w:rPr>
        <w:t xml:space="preserve">dans la </w:t>
      </w:r>
      <w:r w:rsidR="005F59EA" w:rsidRPr="00EE1658">
        <w:rPr>
          <w:rFonts w:ascii="Garamond" w:hAnsi="Garamond" w:cs="Tahoma"/>
          <w:lang w:val="fr-CA"/>
        </w:rPr>
        <w:t xml:space="preserve">prise de décisions (p. ex., </w:t>
      </w:r>
      <w:r>
        <w:rPr>
          <w:rFonts w:ascii="Garamond" w:hAnsi="Garamond" w:cs="Tahoma"/>
          <w:lang w:val="fr-CA"/>
        </w:rPr>
        <w:t xml:space="preserve">esprit de </w:t>
      </w:r>
      <w:r w:rsidR="002D1E7D" w:rsidRPr="00EE1658">
        <w:rPr>
          <w:rFonts w:ascii="Garamond" w:hAnsi="Garamond" w:cs="Tahoma"/>
          <w:lang w:val="fr-CA"/>
        </w:rPr>
        <w:t>décision</w:t>
      </w:r>
      <w:r>
        <w:rPr>
          <w:rFonts w:ascii="Garamond" w:hAnsi="Garamond" w:cs="Tahoma"/>
          <w:lang w:val="fr-CA"/>
        </w:rPr>
        <w:t xml:space="preserve"> et </w:t>
      </w:r>
      <w:r w:rsidR="002D1E7D" w:rsidRPr="00EE1658">
        <w:rPr>
          <w:rFonts w:ascii="Garamond" w:hAnsi="Garamond" w:cs="Tahoma"/>
          <w:lang w:val="fr-CA"/>
        </w:rPr>
        <w:t>qualité des décisions)</w:t>
      </w:r>
    </w:p>
    <w:p w:rsidR="006E740F" w:rsidRPr="00165F95" w:rsidRDefault="00673E62" w:rsidP="006A02F8">
      <w:pPr>
        <w:numPr>
          <w:ilvl w:val="1"/>
          <w:numId w:val="4"/>
        </w:numPr>
        <w:spacing w:before="120" w:after="0"/>
        <w:jc w:val="both"/>
        <w:rPr>
          <w:rFonts w:ascii="Garamond" w:hAnsi="Garamond" w:cs="Tahoma"/>
          <w:lang w:val="fr-CA"/>
        </w:rPr>
      </w:pPr>
      <w:r w:rsidRPr="00165F95">
        <w:rPr>
          <w:rFonts w:ascii="Garamond" w:hAnsi="Garamond" w:cs="Tahoma"/>
          <w:lang w:val="fr-CA"/>
        </w:rPr>
        <w:t xml:space="preserve">Aviser le conseil de </w:t>
      </w:r>
      <w:r w:rsidR="002D1E7D" w:rsidRPr="00165F95">
        <w:rPr>
          <w:rFonts w:ascii="Garamond" w:hAnsi="Garamond" w:cs="Tahoma"/>
          <w:lang w:val="fr-CA"/>
        </w:rPr>
        <w:t xml:space="preserve">l’importance de la </w:t>
      </w:r>
      <w:r w:rsidR="006A02F8" w:rsidRPr="00165F95">
        <w:rPr>
          <w:rFonts w:ascii="Garamond" w:hAnsi="Garamond" w:cs="Tahoma"/>
          <w:lang w:val="fr-CA"/>
        </w:rPr>
        <w:t>planification stratégique</w:t>
      </w:r>
      <w:r w:rsidR="006E740F" w:rsidRPr="00165F95">
        <w:rPr>
          <w:rFonts w:ascii="Garamond" w:hAnsi="Garamond" w:cs="Tahoma"/>
          <w:lang w:val="fr-CA"/>
        </w:rPr>
        <w:t xml:space="preserve"> </w:t>
      </w:r>
      <w:r w:rsidR="002D1E7D" w:rsidRPr="00165F95">
        <w:rPr>
          <w:rFonts w:ascii="Garamond" w:hAnsi="Garamond" w:cs="Tahoma"/>
          <w:lang w:val="fr-CA"/>
        </w:rPr>
        <w:t>en tant qu’outil de l</w:t>
      </w:r>
      <w:r w:rsidR="006E740F" w:rsidRPr="00165F95">
        <w:rPr>
          <w:rFonts w:ascii="Garamond" w:hAnsi="Garamond" w:cs="Tahoma"/>
          <w:lang w:val="fr-CA"/>
        </w:rPr>
        <w:t>eadership</w:t>
      </w:r>
      <w:r w:rsidR="002D1E7D" w:rsidRPr="00165F95">
        <w:rPr>
          <w:rFonts w:ascii="Garamond" w:hAnsi="Garamond" w:cs="Tahoma"/>
          <w:lang w:val="fr-CA"/>
        </w:rPr>
        <w:t>; aide</w:t>
      </w:r>
      <w:r w:rsidR="00907419" w:rsidRPr="00165F95">
        <w:rPr>
          <w:rFonts w:ascii="Garamond" w:hAnsi="Garamond" w:cs="Tahoma"/>
          <w:lang w:val="fr-CA"/>
        </w:rPr>
        <w:t>r</w:t>
      </w:r>
      <w:r w:rsidR="002D1E7D" w:rsidRPr="00165F95">
        <w:rPr>
          <w:rFonts w:ascii="Garamond" w:hAnsi="Garamond" w:cs="Tahoma"/>
          <w:lang w:val="fr-CA"/>
        </w:rPr>
        <w:t xml:space="preserve"> </w:t>
      </w:r>
      <w:r w:rsidR="00907419" w:rsidRPr="00165F95">
        <w:rPr>
          <w:rFonts w:ascii="Garamond" w:hAnsi="Garamond" w:cs="Tahoma"/>
          <w:lang w:val="fr-CA"/>
        </w:rPr>
        <w:t>le</w:t>
      </w:r>
      <w:r w:rsidR="002D1E7D" w:rsidRPr="00165F95">
        <w:rPr>
          <w:rFonts w:ascii="Garamond" w:hAnsi="Garamond" w:cs="Tahoma"/>
          <w:lang w:val="fr-CA"/>
        </w:rPr>
        <w:t xml:space="preserve"> conseil </w:t>
      </w:r>
      <w:r w:rsidR="00907419" w:rsidRPr="00165F95">
        <w:rPr>
          <w:rFonts w:ascii="Garamond" w:hAnsi="Garamond" w:cs="Tahoma"/>
          <w:lang w:val="fr-CA"/>
        </w:rPr>
        <w:t>à</w:t>
      </w:r>
      <w:r w:rsidR="002D1E7D" w:rsidRPr="00165F95">
        <w:rPr>
          <w:rFonts w:ascii="Garamond" w:hAnsi="Garamond" w:cs="Tahoma"/>
          <w:lang w:val="fr-CA"/>
        </w:rPr>
        <w:t xml:space="preserve"> </w:t>
      </w:r>
      <w:r w:rsidR="00907419" w:rsidRPr="00165F95">
        <w:rPr>
          <w:rFonts w:ascii="Garamond" w:hAnsi="Garamond" w:cs="Tahoma"/>
          <w:lang w:val="fr-CA"/>
        </w:rPr>
        <w:t>organiser</w:t>
      </w:r>
      <w:r w:rsidR="002D1E7D" w:rsidRPr="00165F95">
        <w:rPr>
          <w:rFonts w:ascii="Garamond" w:hAnsi="Garamond" w:cs="Tahoma"/>
          <w:lang w:val="fr-CA"/>
        </w:rPr>
        <w:t xml:space="preserve"> ou concevoir une</w:t>
      </w:r>
      <w:r w:rsidR="006A02F8" w:rsidRPr="00165F95">
        <w:rPr>
          <w:lang w:val="fr-CA"/>
        </w:rPr>
        <w:t xml:space="preserve"> </w:t>
      </w:r>
      <w:r w:rsidR="006A02F8" w:rsidRPr="00165F95">
        <w:rPr>
          <w:rFonts w:ascii="Garamond" w:hAnsi="Garamond" w:cs="Tahoma"/>
          <w:lang w:val="fr-CA"/>
        </w:rPr>
        <w:t>séance de planification stratégique</w:t>
      </w:r>
    </w:p>
    <w:p w:rsidR="006E740F" w:rsidRPr="00165F95" w:rsidRDefault="002D1E7D" w:rsidP="001613F6">
      <w:pPr>
        <w:numPr>
          <w:ilvl w:val="1"/>
          <w:numId w:val="4"/>
        </w:numPr>
        <w:spacing w:before="120" w:after="0"/>
        <w:jc w:val="both"/>
        <w:rPr>
          <w:rFonts w:ascii="Garamond" w:hAnsi="Garamond" w:cs="Tahoma"/>
          <w:lang w:val="fr-CA"/>
        </w:rPr>
      </w:pPr>
      <w:r w:rsidRPr="00165F95">
        <w:rPr>
          <w:rFonts w:ascii="Garamond" w:hAnsi="Garamond" w:cs="Tahoma"/>
          <w:lang w:val="fr-CA"/>
        </w:rPr>
        <w:t>M</w:t>
      </w:r>
      <w:r w:rsidR="00907419" w:rsidRPr="00165F95">
        <w:rPr>
          <w:rFonts w:ascii="Garamond" w:hAnsi="Garamond" w:cs="Tahoma"/>
          <w:lang w:val="fr-CA"/>
        </w:rPr>
        <w:t xml:space="preserve">ettre </w:t>
      </w:r>
      <w:r w:rsidRPr="00165F95">
        <w:rPr>
          <w:rFonts w:ascii="Garamond" w:hAnsi="Garamond" w:cs="Tahoma"/>
          <w:lang w:val="fr-CA"/>
        </w:rPr>
        <w:t xml:space="preserve">en œuvre </w:t>
      </w:r>
      <w:r w:rsidR="00907419" w:rsidRPr="00165F95">
        <w:rPr>
          <w:rFonts w:ascii="Garamond" w:hAnsi="Garamond" w:cs="Tahoma"/>
          <w:lang w:val="fr-CA"/>
        </w:rPr>
        <w:t>l</w:t>
      </w:r>
      <w:r w:rsidRPr="00165F95">
        <w:rPr>
          <w:rFonts w:ascii="Garamond" w:hAnsi="Garamond" w:cs="Tahoma"/>
          <w:lang w:val="fr-CA"/>
        </w:rPr>
        <w:t>es politiques adoptées</w:t>
      </w:r>
      <w:r w:rsidR="00907419" w:rsidRPr="00165F95">
        <w:rPr>
          <w:rFonts w:ascii="Garamond" w:hAnsi="Garamond" w:cs="Tahoma"/>
          <w:lang w:val="fr-CA"/>
        </w:rPr>
        <w:t xml:space="preserve"> et en surveiller les répercussions</w:t>
      </w:r>
    </w:p>
    <w:p w:rsidR="006E740F" w:rsidRPr="0068670D" w:rsidRDefault="00907419" w:rsidP="001613F6">
      <w:pPr>
        <w:numPr>
          <w:ilvl w:val="1"/>
          <w:numId w:val="4"/>
        </w:numPr>
        <w:spacing w:before="120" w:after="120"/>
        <w:jc w:val="both"/>
        <w:rPr>
          <w:rFonts w:ascii="Garamond" w:hAnsi="Garamond" w:cs="Tahoma"/>
          <w:lang w:val="fr-CA"/>
        </w:rPr>
      </w:pPr>
      <w:r w:rsidRPr="00165F95">
        <w:rPr>
          <w:rFonts w:ascii="Garamond" w:hAnsi="Garamond" w:cs="Tahoma"/>
          <w:lang w:val="fr-CA"/>
        </w:rPr>
        <w:t xml:space="preserve">Revoir </w:t>
      </w:r>
      <w:r w:rsidR="002D1E7D" w:rsidRPr="00165F95">
        <w:rPr>
          <w:rFonts w:ascii="Garamond" w:hAnsi="Garamond" w:cs="Tahoma"/>
          <w:lang w:val="fr-CA"/>
        </w:rPr>
        <w:t xml:space="preserve">ou </w:t>
      </w:r>
      <w:r w:rsidR="002D1E7D" w:rsidRPr="0068670D">
        <w:rPr>
          <w:rFonts w:ascii="Garamond" w:hAnsi="Garamond" w:cs="Tahoma"/>
          <w:lang w:val="fr-CA"/>
        </w:rPr>
        <w:t>surveill</w:t>
      </w:r>
      <w:r>
        <w:rPr>
          <w:rFonts w:ascii="Garamond" w:hAnsi="Garamond" w:cs="Tahoma"/>
          <w:lang w:val="fr-CA"/>
        </w:rPr>
        <w:t>er les</w:t>
      </w:r>
      <w:r w:rsidR="002D1E7D" w:rsidRPr="0068670D">
        <w:rPr>
          <w:rFonts w:ascii="Garamond" w:hAnsi="Garamond" w:cs="Tahoma"/>
          <w:lang w:val="fr-CA"/>
        </w:rPr>
        <w:t xml:space="preserve"> contrôles financiers</w:t>
      </w:r>
      <w:r>
        <w:rPr>
          <w:rFonts w:ascii="Garamond" w:hAnsi="Garamond" w:cs="Tahoma"/>
          <w:lang w:val="fr-CA"/>
        </w:rPr>
        <w:t>,</w:t>
      </w:r>
      <w:r w:rsidR="002D1E7D" w:rsidRPr="0068670D">
        <w:rPr>
          <w:rFonts w:ascii="Garamond" w:hAnsi="Garamond" w:cs="Tahoma"/>
          <w:lang w:val="fr-CA"/>
        </w:rPr>
        <w:t xml:space="preserve"> </w:t>
      </w:r>
      <w:r>
        <w:rPr>
          <w:rFonts w:ascii="Garamond" w:hAnsi="Garamond" w:cs="Tahoma"/>
          <w:lang w:val="fr-CA"/>
        </w:rPr>
        <w:t xml:space="preserve">les </w:t>
      </w:r>
      <w:r w:rsidR="002D1E7D" w:rsidRPr="0068670D">
        <w:rPr>
          <w:rFonts w:ascii="Garamond" w:hAnsi="Garamond" w:cs="Tahoma"/>
          <w:lang w:val="fr-CA"/>
        </w:rPr>
        <w:t>rapports de vérification</w:t>
      </w:r>
      <w:r>
        <w:rPr>
          <w:rFonts w:ascii="Garamond" w:hAnsi="Garamond" w:cs="Tahoma"/>
          <w:lang w:val="fr-CA"/>
        </w:rPr>
        <w:t xml:space="preserve">, le </w:t>
      </w:r>
      <w:r w:rsidR="008979B6">
        <w:rPr>
          <w:rFonts w:ascii="Garamond" w:hAnsi="Garamond" w:cs="Tahoma"/>
          <w:lang w:val="fr-CA"/>
        </w:rPr>
        <w:t>plan opérationnel</w:t>
      </w:r>
      <w:r w:rsidR="002D1E7D" w:rsidRPr="0068670D">
        <w:rPr>
          <w:rFonts w:ascii="Garamond" w:hAnsi="Garamond" w:cs="Tahoma"/>
          <w:lang w:val="fr-CA"/>
        </w:rPr>
        <w:t xml:space="preserve"> et </w:t>
      </w:r>
      <w:r>
        <w:rPr>
          <w:rFonts w:ascii="Garamond" w:hAnsi="Garamond" w:cs="Tahoma"/>
          <w:lang w:val="fr-CA"/>
        </w:rPr>
        <w:t>le</w:t>
      </w:r>
      <w:r w:rsidR="002D1E7D" w:rsidRPr="0068670D">
        <w:rPr>
          <w:rFonts w:ascii="Garamond" w:hAnsi="Garamond" w:cs="Tahoma"/>
          <w:lang w:val="fr-CA"/>
        </w:rPr>
        <w:t xml:space="preserve"> </w:t>
      </w:r>
      <w:r w:rsidR="006E740F" w:rsidRPr="0068670D">
        <w:rPr>
          <w:rFonts w:ascii="Garamond" w:hAnsi="Garamond" w:cs="Tahoma"/>
          <w:lang w:val="fr-CA"/>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lang w:val="fr-CA"/>
              </w:rPr>
            </w:pPr>
            <w:r>
              <w:rPr>
                <w:rFonts w:ascii="Garamond" w:hAnsi="Garamond" w:cs="Tahoma"/>
                <w:b/>
                <w:lang w:val="fr-CA"/>
              </w:rPr>
              <w:t>COTE</w:t>
            </w:r>
            <w:r w:rsidR="002D45C5" w:rsidRPr="002D45C5">
              <w:rPr>
                <w:rFonts w:ascii="Garamond" w:hAnsi="Garamond" w:cs="Tahoma"/>
                <w:b/>
                <w:lang w:val="fr-CA"/>
              </w:rPr>
              <w:t> </w:t>
            </w:r>
            <w:r w:rsidR="002D45C5"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5"/>
                  <w:enabled/>
                  <w:calcOnExit w:val="0"/>
                  <w:textInput/>
                </w:ffData>
              </w:fldChar>
            </w:r>
            <w:bookmarkStart w:id="8" w:name="Text5"/>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8"/>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6"/>
                  <w:enabled/>
                  <w:calcOnExit w:val="0"/>
                  <w:textInput/>
                </w:ffData>
              </w:fldChar>
            </w:r>
            <w:bookmarkStart w:id="9" w:name="Text6"/>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9"/>
          </w:p>
        </w:tc>
      </w:tr>
    </w:tbl>
    <w:p w:rsidR="006E740F" w:rsidRPr="0068670D" w:rsidRDefault="002D1E7D" w:rsidP="001613F6">
      <w:pPr>
        <w:numPr>
          <w:ilvl w:val="0"/>
          <w:numId w:val="4"/>
        </w:numPr>
        <w:spacing w:before="120" w:after="0"/>
        <w:jc w:val="both"/>
        <w:rPr>
          <w:rFonts w:ascii="Garamond" w:hAnsi="Garamond" w:cs="Tahoma"/>
          <w:b/>
          <w:lang w:val="fr-CA"/>
        </w:rPr>
      </w:pPr>
      <w:r w:rsidRPr="0068670D">
        <w:rPr>
          <w:rFonts w:ascii="Garamond" w:hAnsi="Garamond" w:cs="Tahoma"/>
          <w:b/>
          <w:lang w:val="fr-CA"/>
        </w:rPr>
        <w:t>Gestion financière</w:t>
      </w:r>
    </w:p>
    <w:p w:rsidR="006E740F" w:rsidRPr="0068670D" w:rsidRDefault="00393841"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Veiller à l’établissement d’un processus complet, inclusif et transparent de planification </w:t>
      </w:r>
      <w:r w:rsidR="00907419">
        <w:rPr>
          <w:rFonts w:ascii="Garamond" w:hAnsi="Garamond" w:cs="Tahoma"/>
          <w:lang w:val="fr-CA"/>
        </w:rPr>
        <w:t>opérationnelle et de budgétisation</w:t>
      </w:r>
    </w:p>
    <w:p w:rsidR="006E740F" w:rsidRPr="0068670D" w:rsidRDefault="00393841"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Veiller à ce que le conseil donne une orientation à l’administration quant à l’élaboration des plans et </w:t>
      </w:r>
      <w:r w:rsidR="00262F34">
        <w:rPr>
          <w:rFonts w:ascii="Garamond" w:hAnsi="Garamond" w:cs="Tahoma"/>
          <w:lang w:val="fr-CA"/>
        </w:rPr>
        <w:t xml:space="preserve">des </w:t>
      </w:r>
      <w:r w:rsidRPr="0068670D">
        <w:rPr>
          <w:rFonts w:ascii="Garamond" w:hAnsi="Garamond" w:cs="Tahoma"/>
          <w:lang w:val="fr-CA"/>
        </w:rPr>
        <w:t>budgets</w:t>
      </w:r>
    </w:p>
    <w:p w:rsidR="006E740F" w:rsidRPr="0068670D" w:rsidRDefault="00262F34" w:rsidP="001613F6">
      <w:pPr>
        <w:numPr>
          <w:ilvl w:val="1"/>
          <w:numId w:val="4"/>
        </w:numPr>
        <w:spacing w:before="120" w:after="0"/>
        <w:jc w:val="both"/>
        <w:rPr>
          <w:rFonts w:ascii="Garamond" w:hAnsi="Garamond" w:cs="Tahoma"/>
          <w:lang w:val="fr-CA"/>
        </w:rPr>
      </w:pPr>
      <w:r>
        <w:rPr>
          <w:rFonts w:ascii="Garamond" w:hAnsi="Garamond" w:cs="Tahoma"/>
          <w:lang w:val="fr-CA"/>
        </w:rPr>
        <w:t xml:space="preserve">Donner des renseignements et </w:t>
      </w:r>
      <w:r w:rsidR="00393841" w:rsidRPr="0068670D">
        <w:rPr>
          <w:rFonts w:ascii="Garamond" w:hAnsi="Garamond" w:cs="Tahoma"/>
          <w:lang w:val="fr-CA"/>
        </w:rPr>
        <w:t>conseils exacts et complets sur l’état actuel de</w:t>
      </w:r>
      <w:r>
        <w:rPr>
          <w:rFonts w:ascii="Garamond" w:hAnsi="Garamond" w:cs="Tahoma"/>
          <w:lang w:val="fr-CA"/>
        </w:rPr>
        <w:t>s finances</w:t>
      </w:r>
      <w:r w:rsidR="00393841" w:rsidRPr="0068670D">
        <w:rPr>
          <w:rFonts w:ascii="Garamond" w:hAnsi="Garamond" w:cs="Tahoma"/>
          <w:lang w:val="fr-CA"/>
        </w:rPr>
        <w:t xml:space="preserve"> du district régional de </w:t>
      </w:r>
      <w:proofErr w:type="spellStart"/>
      <w:r w:rsidR="00393841" w:rsidRPr="0068670D">
        <w:rPr>
          <w:rFonts w:ascii="Garamond" w:hAnsi="Garamond" w:cs="Tahoma"/>
          <w:lang w:val="fr-CA"/>
        </w:rPr>
        <w:t>Comox</w:t>
      </w:r>
      <w:proofErr w:type="spellEnd"/>
      <w:r w:rsidR="00393841" w:rsidRPr="0068670D">
        <w:rPr>
          <w:rFonts w:ascii="Garamond" w:hAnsi="Garamond" w:cs="Tahoma"/>
          <w:lang w:val="fr-CA"/>
        </w:rPr>
        <w:t xml:space="preserve"> Valley</w:t>
      </w:r>
    </w:p>
    <w:p w:rsidR="006E740F" w:rsidRPr="0068670D" w:rsidRDefault="00393841" w:rsidP="001613F6">
      <w:pPr>
        <w:numPr>
          <w:ilvl w:val="1"/>
          <w:numId w:val="4"/>
        </w:numPr>
        <w:spacing w:before="120" w:after="120"/>
        <w:jc w:val="both"/>
        <w:rPr>
          <w:rFonts w:ascii="Garamond" w:hAnsi="Garamond" w:cs="Tahoma"/>
          <w:lang w:val="fr-CA"/>
        </w:rPr>
      </w:pPr>
      <w:r w:rsidRPr="0068670D">
        <w:rPr>
          <w:rFonts w:ascii="Garamond" w:hAnsi="Garamond" w:cs="Tahoma"/>
          <w:lang w:val="fr-CA"/>
        </w:rPr>
        <w:t>Aviser le conseil sur l’état des changements exigés pa</w:t>
      </w:r>
      <w:r w:rsidR="00834B5A" w:rsidRPr="0068670D">
        <w:rPr>
          <w:rFonts w:ascii="Garamond" w:hAnsi="Garamond" w:cs="Tahoma"/>
          <w:lang w:val="fr-CA"/>
        </w:rPr>
        <w:t xml:space="preserve">r le vérificateur externe; donner suite promptement aux recommandations </w:t>
      </w:r>
      <w:r w:rsidR="00262F34">
        <w:rPr>
          <w:rFonts w:ascii="Garamond" w:hAnsi="Garamond" w:cs="Tahoma"/>
          <w:lang w:val="fr-CA"/>
        </w:rPr>
        <w:t xml:space="preserve">résultant </w:t>
      </w:r>
      <w:r w:rsidR="00834B5A" w:rsidRPr="0068670D">
        <w:rPr>
          <w:rFonts w:ascii="Garamond" w:hAnsi="Garamond" w:cs="Tahoma"/>
          <w:lang w:val="fr-CA"/>
        </w:rPr>
        <w:t>de la vérification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lang w:val="fr-CA"/>
              </w:rPr>
            </w:pPr>
            <w:r>
              <w:rPr>
                <w:rFonts w:ascii="Garamond" w:hAnsi="Garamond" w:cs="Tahoma"/>
                <w:b/>
                <w:lang w:val="fr-CA"/>
              </w:rPr>
              <w:t>COTE</w:t>
            </w:r>
            <w:r w:rsidR="002D45C5" w:rsidRPr="002D45C5">
              <w:rPr>
                <w:rFonts w:ascii="Garamond" w:hAnsi="Garamond" w:cs="Tahoma"/>
                <w:b/>
                <w:lang w:val="fr-CA"/>
              </w:rPr>
              <w:t> </w:t>
            </w:r>
            <w:r w:rsidR="002D45C5"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7"/>
                  <w:enabled/>
                  <w:calcOnExit w:val="0"/>
                  <w:textInput/>
                </w:ffData>
              </w:fldChar>
            </w:r>
            <w:bookmarkStart w:id="10" w:name="Text7"/>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10"/>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8"/>
                  <w:enabled/>
                  <w:calcOnExit w:val="0"/>
                  <w:textInput/>
                </w:ffData>
              </w:fldChar>
            </w:r>
            <w:bookmarkStart w:id="11" w:name="Text8"/>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11"/>
          </w:p>
        </w:tc>
      </w:tr>
    </w:tbl>
    <w:p w:rsidR="006E740F" w:rsidRPr="0068670D" w:rsidRDefault="006E740F" w:rsidP="006E740F">
      <w:pPr>
        <w:spacing w:before="120"/>
        <w:jc w:val="both"/>
        <w:rPr>
          <w:rFonts w:ascii="Garamond" w:hAnsi="Garamond" w:cs="Tahoma"/>
          <w:lang w:val="fr-CA"/>
        </w:rPr>
      </w:pPr>
    </w:p>
    <w:p w:rsidR="006E740F" w:rsidRPr="0068670D" w:rsidRDefault="006E740F" w:rsidP="001613F6">
      <w:pPr>
        <w:numPr>
          <w:ilvl w:val="0"/>
          <w:numId w:val="4"/>
        </w:numPr>
        <w:spacing w:after="0"/>
        <w:jc w:val="both"/>
        <w:rPr>
          <w:rFonts w:ascii="Garamond" w:hAnsi="Garamond" w:cs="Tahoma"/>
          <w:b/>
          <w:lang w:val="fr-CA"/>
        </w:rPr>
      </w:pPr>
      <w:r w:rsidRPr="0068670D">
        <w:rPr>
          <w:rFonts w:ascii="Garamond" w:hAnsi="Garamond" w:cs="Tahoma"/>
          <w:b/>
          <w:lang w:val="fr-CA"/>
        </w:rPr>
        <w:t xml:space="preserve">Leadership </w:t>
      </w:r>
      <w:r w:rsidR="00834B5A" w:rsidRPr="0068670D">
        <w:rPr>
          <w:rFonts w:ascii="Garamond" w:hAnsi="Garamond" w:cs="Tahoma"/>
          <w:b/>
          <w:lang w:val="fr-CA"/>
        </w:rPr>
        <w:t>de l’équipe administrative </w:t>
      </w:r>
      <w:r w:rsidRPr="0068670D">
        <w:rPr>
          <w:rFonts w:ascii="Garamond" w:hAnsi="Garamond" w:cs="Tahoma"/>
          <w:b/>
          <w:lang w:val="fr-CA"/>
        </w:rPr>
        <w:t xml:space="preserve">: </w:t>
      </w:r>
    </w:p>
    <w:p w:rsidR="006E740F" w:rsidRPr="0068670D" w:rsidRDefault="00834B5A"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Assurer un leadership </w:t>
      </w:r>
      <w:r w:rsidR="00262F34">
        <w:rPr>
          <w:rFonts w:ascii="Garamond" w:hAnsi="Garamond" w:cs="Tahoma"/>
          <w:lang w:val="fr-CA"/>
        </w:rPr>
        <w:t>permanent</w:t>
      </w:r>
      <w:r w:rsidRPr="0068670D">
        <w:rPr>
          <w:rFonts w:ascii="Garamond" w:hAnsi="Garamond" w:cs="Tahoma"/>
          <w:lang w:val="fr-CA"/>
        </w:rPr>
        <w:t xml:space="preserve"> et cohérent aux chefs des services et, par leur entremise, à </w:t>
      </w:r>
      <w:r w:rsidR="00262F34">
        <w:rPr>
          <w:rFonts w:ascii="Garamond" w:hAnsi="Garamond" w:cs="Tahoma"/>
          <w:lang w:val="fr-CA"/>
        </w:rPr>
        <w:t>l’ensemble de</w:t>
      </w:r>
      <w:r w:rsidRPr="0068670D">
        <w:rPr>
          <w:rFonts w:ascii="Garamond" w:hAnsi="Garamond" w:cs="Tahoma"/>
          <w:lang w:val="fr-CA"/>
        </w:rPr>
        <w:t xml:space="preserve"> l'administration</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Communi</w:t>
      </w:r>
      <w:r w:rsidR="00834B5A" w:rsidRPr="0068670D">
        <w:rPr>
          <w:rFonts w:ascii="Garamond" w:hAnsi="Garamond" w:cs="Tahoma"/>
          <w:lang w:val="fr-CA"/>
        </w:rPr>
        <w:t>quer efficacement et périodiquement; donner</w:t>
      </w:r>
      <w:r w:rsidR="00106875">
        <w:rPr>
          <w:rFonts w:ascii="Garamond" w:hAnsi="Garamond" w:cs="Tahoma"/>
          <w:lang w:val="fr-CA"/>
        </w:rPr>
        <w:t>, de façon continue,</w:t>
      </w:r>
      <w:r w:rsidR="00834B5A" w:rsidRPr="0068670D">
        <w:rPr>
          <w:rFonts w:ascii="Garamond" w:hAnsi="Garamond" w:cs="Tahoma"/>
          <w:lang w:val="fr-CA"/>
        </w:rPr>
        <w:t xml:space="preserve"> </w:t>
      </w:r>
      <w:r w:rsidR="00262F34">
        <w:rPr>
          <w:rFonts w:ascii="Garamond" w:hAnsi="Garamond" w:cs="Tahoma"/>
          <w:lang w:val="fr-CA"/>
        </w:rPr>
        <w:t>de l’</w:t>
      </w:r>
      <w:r w:rsidR="00106875">
        <w:rPr>
          <w:rFonts w:ascii="Garamond" w:hAnsi="Garamond" w:cs="Tahoma"/>
          <w:lang w:val="fr-CA"/>
        </w:rPr>
        <w:t xml:space="preserve">orientation </w:t>
      </w:r>
      <w:r w:rsidR="00834B5A" w:rsidRPr="0068670D">
        <w:rPr>
          <w:rFonts w:ascii="Garamond" w:hAnsi="Garamond" w:cs="Tahoma"/>
          <w:lang w:val="fr-CA"/>
        </w:rPr>
        <w:t>et des directives</w:t>
      </w:r>
      <w:r w:rsidR="00106875">
        <w:rPr>
          <w:rFonts w:ascii="Garamond" w:hAnsi="Garamond" w:cs="Tahoma"/>
          <w:lang w:val="fr-CA"/>
        </w:rPr>
        <w:t xml:space="preserve"> </w:t>
      </w:r>
    </w:p>
    <w:p w:rsidR="006E740F" w:rsidRPr="0068670D" w:rsidRDefault="00834B5A"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Prendre des décisions administratives en respectant les contraintes des règlements (ou arrêtés) et </w:t>
      </w:r>
      <w:r w:rsidR="00106875">
        <w:rPr>
          <w:rFonts w:ascii="Garamond" w:hAnsi="Garamond" w:cs="Tahoma"/>
          <w:lang w:val="fr-CA"/>
        </w:rPr>
        <w:t xml:space="preserve">des </w:t>
      </w:r>
      <w:r w:rsidRPr="0068670D">
        <w:rPr>
          <w:rFonts w:ascii="Garamond" w:hAnsi="Garamond" w:cs="Tahoma"/>
          <w:lang w:val="fr-CA"/>
        </w:rPr>
        <w:t>politiques</w:t>
      </w:r>
    </w:p>
    <w:p w:rsidR="006E740F" w:rsidRPr="0068670D" w:rsidRDefault="00834B5A"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Inculquer la volonté d’être les meilleurs et </w:t>
      </w:r>
      <w:r w:rsidR="00106875">
        <w:rPr>
          <w:rFonts w:ascii="Garamond" w:hAnsi="Garamond" w:cs="Tahoma"/>
          <w:lang w:val="fr-CA"/>
        </w:rPr>
        <w:t xml:space="preserve">prêcher par </w:t>
      </w:r>
      <w:r w:rsidRPr="0068670D">
        <w:rPr>
          <w:rFonts w:ascii="Garamond" w:hAnsi="Garamond" w:cs="Tahoma"/>
          <w:lang w:val="fr-CA"/>
        </w:rPr>
        <w:t>l’exemple</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D</w:t>
      </w:r>
      <w:r w:rsidR="00834B5A" w:rsidRPr="0068670D">
        <w:rPr>
          <w:rFonts w:ascii="Garamond" w:hAnsi="Garamond" w:cs="Tahoma"/>
          <w:lang w:val="fr-CA"/>
        </w:rPr>
        <w:t>éléguer des pouvoirs et habiliter dans une mesure raisonnable</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Supervis</w:t>
      </w:r>
      <w:r w:rsidR="00834B5A" w:rsidRPr="0068670D">
        <w:rPr>
          <w:rFonts w:ascii="Garamond" w:hAnsi="Garamond" w:cs="Tahoma"/>
          <w:lang w:val="fr-CA"/>
        </w:rPr>
        <w:t xml:space="preserve">er les </w:t>
      </w:r>
      <w:r w:rsidR="00106875">
        <w:rPr>
          <w:rFonts w:ascii="Garamond" w:hAnsi="Garamond" w:cs="Tahoma"/>
          <w:lang w:val="fr-CA"/>
        </w:rPr>
        <w:t xml:space="preserve">subordonnés </w:t>
      </w:r>
      <w:r w:rsidR="00834B5A" w:rsidRPr="0068670D">
        <w:rPr>
          <w:rFonts w:ascii="Garamond" w:hAnsi="Garamond" w:cs="Tahoma"/>
          <w:lang w:val="fr-CA"/>
        </w:rPr>
        <w:t xml:space="preserve">directs </w:t>
      </w:r>
      <w:r w:rsidR="00106875">
        <w:rPr>
          <w:rFonts w:ascii="Garamond" w:hAnsi="Garamond" w:cs="Tahoma"/>
          <w:lang w:val="fr-CA"/>
        </w:rPr>
        <w:t xml:space="preserve">en fonction des </w:t>
      </w:r>
      <w:r w:rsidR="00834B5A" w:rsidRPr="0068670D">
        <w:rPr>
          <w:rFonts w:ascii="Garamond" w:hAnsi="Garamond" w:cs="Tahoma"/>
          <w:lang w:val="fr-CA"/>
        </w:rPr>
        <w:t>atten</w:t>
      </w:r>
      <w:r w:rsidR="00106875">
        <w:rPr>
          <w:rFonts w:ascii="Garamond" w:hAnsi="Garamond" w:cs="Tahoma"/>
          <w:lang w:val="fr-CA"/>
        </w:rPr>
        <w:t>tes</w:t>
      </w:r>
      <w:r w:rsidR="00507D7A">
        <w:rPr>
          <w:rFonts w:ascii="Garamond" w:hAnsi="Garamond" w:cs="Tahoma"/>
          <w:lang w:val="fr-CA"/>
        </w:rPr>
        <w:t xml:space="preserve"> précisées</w:t>
      </w:r>
    </w:p>
    <w:p w:rsidR="006E740F" w:rsidRPr="0068670D" w:rsidRDefault="00B85984"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Appliquer des mesures disciplinaires et corriger promptement des comportements </w:t>
      </w:r>
    </w:p>
    <w:p w:rsidR="006E740F" w:rsidRPr="0068670D" w:rsidRDefault="00B85984" w:rsidP="001613F6">
      <w:pPr>
        <w:numPr>
          <w:ilvl w:val="1"/>
          <w:numId w:val="4"/>
        </w:numPr>
        <w:spacing w:before="120" w:after="0"/>
        <w:jc w:val="both"/>
        <w:rPr>
          <w:rFonts w:ascii="Garamond" w:hAnsi="Garamond" w:cs="Tahoma"/>
          <w:lang w:val="fr-CA"/>
        </w:rPr>
      </w:pPr>
      <w:r w:rsidRPr="0068670D">
        <w:rPr>
          <w:rFonts w:ascii="Garamond" w:hAnsi="Garamond" w:cs="Tahoma"/>
          <w:lang w:val="fr-CA"/>
        </w:rPr>
        <w:t>Veiller à ce que l’organisation ait un</w:t>
      </w:r>
      <w:r w:rsidR="00507D7A">
        <w:rPr>
          <w:rFonts w:ascii="Garamond" w:hAnsi="Garamond" w:cs="Tahoma"/>
          <w:lang w:val="fr-CA"/>
        </w:rPr>
        <w:t xml:space="preserve"> solide</w:t>
      </w:r>
      <w:r w:rsidRPr="0068670D">
        <w:rPr>
          <w:rFonts w:ascii="Garamond" w:hAnsi="Garamond" w:cs="Tahoma"/>
          <w:lang w:val="fr-CA"/>
        </w:rPr>
        <w:t xml:space="preserve"> plan de </w:t>
      </w:r>
      <w:r w:rsidR="00507D7A">
        <w:rPr>
          <w:rFonts w:ascii="Garamond" w:hAnsi="Garamond" w:cs="Tahoma"/>
          <w:lang w:val="fr-CA"/>
        </w:rPr>
        <w:t>communications</w:t>
      </w:r>
    </w:p>
    <w:p w:rsidR="006E740F" w:rsidRPr="00165F95" w:rsidRDefault="00507D7A" w:rsidP="006A02F8">
      <w:pPr>
        <w:numPr>
          <w:ilvl w:val="1"/>
          <w:numId w:val="4"/>
        </w:numPr>
        <w:spacing w:before="120" w:after="120"/>
        <w:jc w:val="both"/>
        <w:rPr>
          <w:rFonts w:ascii="Garamond" w:hAnsi="Garamond" w:cs="Tahoma"/>
          <w:lang w:val="fr-CA"/>
        </w:rPr>
      </w:pPr>
      <w:r>
        <w:rPr>
          <w:rFonts w:ascii="Garamond" w:hAnsi="Garamond" w:cs="Tahoma"/>
          <w:lang w:val="fr-CA"/>
        </w:rPr>
        <w:t>F</w:t>
      </w:r>
      <w:r w:rsidR="00B85984" w:rsidRPr="0068670D">
        <w:rPr>
          <w:rFonts w:ascii="Garamond" w:hAnsi="Garamond" w:cs="Tahoma"/>
          <w:lang w:val="fr-CA"/>
        </w:rPr>
        <w:t xml:space="preserve">aire </w:t>
      </w:r>
      <w:r w:rsidR="00B85984" w:rsidRPr="00165F95">
        <w:rPr>
          <w:rFonts w:ascii="Garamond" w:hAnsi="Garamond" w:cs="Tahoma"/>
          <w:lang w:val="fr-CA"/>
        </w:rPr>
        <w:t xml:space="preserve">participer les cadres supérieurs à l’élaboration des buts et priorités du district régional de </w:t>
      </w:r>
      <w:proofErr w:type="spellStart"/>
      <w:r w:rsidR="00B85984" w:rsidRPr="00165F95">
        <w:rPr>
          <w:rFonts w:ascii="Garamond" w:hAnsi="Garamond" w:cs="Tahoma"/>
          <w:lang w:val="fr-CA"/>
        </w:rPr>
        <w:t>Comox</w:t>
      </w:r>
      <w:proofErr w:type="spellEnd"/>
      <w:r w:rsidR="00B85984" w:rsidRPr="00165F95">
        <w:rPr>
          <w:rFonts w:ascii="Garamond" w:hAnsi="Garamond" w:cs="Tahoma"/>
          <w:lang w:val="fr-CA"/>
        </w:rPr>
        <w:t xml:space="preserve"> Valley; prévoir un </w:t>
      </w:r>
      <w:r w:rsidRPr="00165F95">
        <w:rPr>
          <w:rFonts w:ascii="Garamond" w:hAnsi="Garamond" w:cs="Tahoma"/>
          <w:lang w:val="fr-CA"/>
        </w:rPr>
        <w:t xml:space="preserve">forum ou une plateforme pour que le </w:t>
      </w:r>
      <w:r w:rsidR="00B85984" w:rsidRPr="00165F95">
        <w:rPr>
          <w:rFonts w:ascii="Garamond" w:hAnsi="Garamond" w:cs="Tahoma"/>
          <w:lang w:val="fr-CA"/>
        </w:rPr>
        <w:t xml:space="preserve">conseil et les cadres </w:t>
      </w:r>
      <w:r w:rsidRPr="00165F95">
        <w:rPr>
          <w:rFonts w:ascii="Garamond" w:hAnsi="Garamond" w:cs="Tahoma"/>
          <w:lang w:val="fr-CA"/>
        </w:rPr>
        <w:t xml:space="preserve">puissent échanger et discuter au sujet du </w:t>
      </w:r>
      <w:r w:rsidR="00B85984" w:rsidRPr="00165F95">
        <w:rPr>
          <w:rFonts w:ascii="Garamond" w:hAnsi="Garamond" w:cs="Tahoma"/>
          <w:lang w:val="fr-CA"/>
        </w:rPr>
        <w:t>p</w:t>
      </w:r>
      <w:r w:rsidR="006A02F8" w:rsidRPr="00165F95">
        <w:rPr>
          <w:rFonts w:ascii="Garamond" w:hAnsi="Garamond" w:cs="Tahoma"/>
          <w:lang w:val="fr-CA"/>
        </w:rPr>
        <w:t>lan stratégique</w:t>
      </w:r>
      <w:r w:rsidR="00B85984" w:rsidRPr="00165F95">
        <w:rPr>
          <w:rFonts w:ascii="Garamond" w:hAnsi="Garamond" w:cs="Tahoma"/>
          <w:lang w:val="fr-CA"/>
        </w:rPr>
        <w:t xml:space="preserve"> du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165F95" w:rsidTr="005A3120">
        <w:tc>
          <w:tcPr>
            <w:tcW w:w="6048" w:type="dxa"/>
          </w:tcPr>
          <w:p w:rsidR="006E740F" w:rsidRPr="00165F95" w:rsidRDefault="00FA6D60" w:rsidP="005A3120">
            <w:pPr>
              <w:spacing w:before="60" w:after="60"/>
              <w:jc w:val="both"/>
              <w:rPr>
                <w:rFonts w:ascii="Garamond" w:hAnsi="Garamond" w:cs="Tahoma"/>
                <w:lang w:val="fr-CA"/>
              </w:rPr>
            </w:pPr>
            <w:r w:rsidRPr="00165F95">
              <w:rPr>
                <w:rFonts w:ascii="Garamond" w:hAnsi="Garamond" w:cs="Tahoma"/>
                <w:b/>
                <w:lang w:val="fr-CA"/>
              </w:rPr>
              <w:t>COTE</w:t>
            </w:r>
            <w:r w:rsidR="002D45C5" w:rsidRPr="00165F95">
              <w:rPr>
                <w:rFonts w:ascii="Garamond" w:hAnsi="Garamond" w:cs="Tahoma"/>
                <w:b/>
                <w:lang w:val="fr-CA"/>
              </w:rPr>
              <w:t> </w:t>
            </w:r>
            <w:r w:rsidR="002D45C5" w:rsidRPr="00165F95">
              <w:rPr>
                <w:rFonts w:ascii="Garamond" w:hAnsi="Garamond" w:cs="Tahoma"/>
                <w:lang w:val="fr-CA"/>
              </w:rPr>
              <w:t>:</w:t>
            </w:r>
          </w:p>
        </w:tc>
        <w:tc>
          <w:tcPr>
            <w:tcW w:w="3528" w:type="dxa"/>
          </w:tcPr>
          <w:p w:rsidR="006E740F" w:rsidRPr="00165F95" w:rsidRDefault="00AC1256" w:rsidP="005A3120">
            <w:pPr>
              <w:spacing w:before="60" w:after="60"/>
              <w:jc w:val="center"/>
              <w:rPr>
                <w:rFonts w:ascii="Garamond" w:hAnsi="Garamond" w:cs="Tahoma"/>
                <w:b/>
                <w:bCs/>
                <w:lang w:val="fr-CA"/>
              </w:rPr>
            </w:pPr>
            <w:r w:rsidRPr="00165F95">
              <w:rPr>
                <w:rFonts w:ascii="Garamond" w:hAnsi="Garamond" w:cs="Tahoma"/>
                <w:b/>
                <w:bCs/>
                <w:lang w:val="fr-CA"/>
              </w:rPr>
              <w:fldChar w:fldCharType="begin">
                <w:ffData>
                  <w:name w:val="Text9"/>
                  <w:enabled/>
                  <w:calcOnExit w:val="0"/>
                  <w:textInput/>
                </w:ffData>
              </w:fldChar>
            </w:r>
            <w:bookmarkStart w:id="12" w:name="Text9"/>
            <w:r w:rsidR="006E740F" w:rsidRPr="00165F95">
              <w:rPr>
                <w:rFonts w:ascii="Garamond" w:hAnsi="Garamond" w:cs="Tahoma"/>
                <w:b/>
                <w:bCs/>
                <w:lang w:val="fr-CA"/>
              </w:rPr>
              <w:instrText xml:space="preserve"> FORMTEXT </w:instrText>
            </w:r>
            <w:r w:rsidRPr="00165F95">
              <w:rPr>
                <w:rFonts w:ascii="Garamond" w:hAnsi="Garamond" w:cs="Tahoma"/>
                <w:b/>
                <w:bCs/>
                <w:lang w:val="fr-CA"/>
              </w:rPr>
            </w:r>
            <w:r w:rsidRPr="00165F95">
              <w:rPr>
                <w:rFonts w:ascii="Garamond" w:hAnsi="Garamond" w:cs="Tahoma"/>
                <w:b/>
                <w:bCs/>
                <w:lang w:val="fr-CA"/>
              </w:rPr>
              <w:fldChar w:fldCharType="separate"/>
            </w:r>
            <w:r w:rsidR="006E740F" w:rsidRPr="00165F95">
              <w:rPr>
                <w:rFonts w:ascii="Garamond" w:hAnsi="Garamond" w:cs="Tahoma"/>
                <w:b/>
                <w:bCs/>
                <w:lang w:val="fr-CA"/>
              </w:rPr>
              <w:t> </w:t>
            </w:r>
            <w:r w:rsidR="006E740F" w:rsidRPr="00165F95">
              <w:rPr>
                <w:rFonts w:ascii="Garamond" w:hAnsi="Garamond" w:cs="Tahoma"/>
                <w:b/>
                <w:bCs/>
                <w:lang w:val="fr-CA"/>
              </w:rPr>
              <w:t> </w:t>
            </w:r>
            <w:r w:rsidR="006E740F" w:rsidRPr="00165F95">
              <w:rPr>
                <w:rFonts w:ascii="Garamond" w:hAnsi="Garamond" w:cs="Tahoma"/>
                <w:b/>
                <w:bCs/>
                <w:lang w:val="fr-CA"/>
              </w:rPr>
              <w:t> </w:t>
            </w:r>
            <w:r w:rsidR="006E740F" w:rsidRPr="00165F95">
              <w:rPr>
                <w:rFonts w:ascii="Garamond" w:hAnsi="Garamond" w:cs="Tahoma"/>
                <w:b/>
                <w:bCs/>
                <w:lang w:val="fr-CA"/>
              </w:rPr>
              <w:t> </w:t>
            </w:r>
            <w:r w:rsidR="006E740F" w:rsidRPr="00165F95">
              <w:rPr>
                <w:rFonts w:ascii="Garamond" w:hAnsi="Garamond" w:cs="Tahoma"/>
                <w:b/>
                <w:bCs/>
                <w:lang w:val="fr-CA"/>
              </w:rPr>
              <w:t> </w:t>
            </w:r>
            <w:r w:rsidRPr="00165F95">
              <w:rPr>
                <w:rFonts w:ascii="Garamond" w:hAnsi="Garamond" w:cs="Tahoma"/>
                <w:b/>
                <w:bCs/>
                <w:lang w:val="fr-CA"/>
              </w:rPr>
              <w:fldChar w:fldCharType="end"/>
            </w:r>
            <w:bookmarkEnd w:id="12"/>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10"/>
                  <w:enabled/>
                  <w:calcOnExit w:val="0"/>
                  <w:textInput/>
                </w:ffData>
              </w:fldChar>
            </w:r>
            <w:bookmarkStart w:id="13" w:name="Text10"/>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13"/>
          </w:p>
        </w:tc>
      </w:tr>
    </w:tbl>
    <w:p w:rsidR="006E740F" w:rsidRPr="0068670D" w:rsidRDefault="006E740F" w:rsidP="006E740F">
      <w:pPr>
        <w:rPr>
          <w:rFonts w:ascii="Garamond" w:hAnsi="Garamond" w:cs="Tahoma"/>
          <w:b/>
          <w:lang w:val="fr-CA"/>
        </w:rPr>
      </w:pPr>
    </w:p>
    <w:p w:rsidR="006E740F" w:rsidRPr="0068670D" w:rsidRDefault="00B85984" w:rsidP="001613F6">
      <w:pPr>
        <w:numPr>
          <w:ilvl w:val="0"/>
          <w:numId w:val="4"/>
        </w:numPr>
        <w:spacing w:after="0"/>
        <w:jc w:val="both"/>
        <w:rPr>
          <w:rFonts w:ascii="Garamond" w:hAnsi="Garamond" w:cs="Tahoma"/>
          <w:b/>
          <w:lang w:val="fr-CA"/>
        </w:rPr>
      </w:pPr>
      <w:r w:rsidRPr="0068670D">
        <w:rPr>
          <w:rFonts w:ascii="Garamond" w:hAnsi="Garamond" w:cs="Tahoma"/>
          <w:b/>
          <w:lang w:val="fr-CA"/>
        </w:rPr>
        <w:t>Exécution de toutes les obligations législati</w:t>
      </w:r>
      <w:r w:rsidR="00507D7A">
        <w:rPr>
          <w:rFonts w:ascii="Garamond" w:hAnsi="Garamond" w:cs="Tahoma"/>
          <w:b/>
          <w:lang w:val="fr-CA"/>
        </w:rPr>
        <w:t>ves</w:t>
      </w:r>
      <w:r w:rsidRPr="0068670D">
        <w:rPr>
          <w:rFonts w:ascii="Garamond" w:hAnsi="Garamond" w:cs="Tahoma"/>
          <w:b/>
          <w:lang w:val="fr-CA"/>
        </w:rPr>
        <w:t xml:space="preserve"> et r</w:t>
      </w:r>
      <w:r w:rsidR="00507D7A">
        <w:rPr>
          <w:rFonts w:ascii="Garamond" w:hAnsi="Garamond" w:cs="Tahoma"/>
          <w:b/>
          <w:lang w:val="fr-CA"/>
        </w:rPr>
        <w:t>églementaires</w:t>
      </w:r>
      <w:r w:rsidRPr="0068670D">
        <w:rPr>
          <w:rFonts w:ascii="Garamond" w:hAnsi="Garamond" w:cs="Tahoma"/>
          <w:b/>
          <w:lang w:val="fr-CA"/>
        </w:rPr>
        <w:t> </w:t>
      </w:r>
      <w:r w:rsidR="006E740F" w:rsidRPr="0068670D">
        <w:rPr>
          <w:rFonts w:ascii="Garamond" w:hAnsi="Garamond" w:cs="Tahoma"/>
          <w:b/>
          <w:lang w:val="fr-CA"/>
        </w:rPr>
        <w:t xml:space="preserve">: </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D</w:t>
      </w:r>
      <w:r w:rsidR="00B85984" w:rsidRPr="0068670D">
        <w:rPr>
          <w:rFonts w:ascii="Garamond" w:hAnsi="Garamond" w:cs="Tahoma"/>
          <w:lang w:val="fr-CA"/>
        </w:rPr>
        <w:t>éterminer les changements à apporter à la structure de l’organisation</w:t>
      </w:r>
    </w:p>
    <w:p w:rsidR="006E740F" w:rsidRPr="0068670D" w:rsidRDefault="00B85984" w:rsidP="001613F6">
      <w:pPr>
        <w:numPr>
          <w:ilvl w:val="1"/>
          <w:numId w:val="4"/>
        </w:numPr>
        <w:spacing w:before="120" w:after="0"/>
        <w:jc w:val="both"/>
        <w:rPr>
          <w:rFonts w:ascii="Garamond" w:hAnsi="Garamond" w:cs="Tahoma"/>
          <w:lang w:val="fr-CA"/>
        </w:rPr>
      </w:pPr>
      <w:r w:rsidRPr="0068670D">
        <w:rPr>
          <w:rFonts w:ascii="Garamond" w:hAnsi="Garamond" w:cs="Tahoma"/>
          <w:lang w:val="fr-CA"/>
        </w:rPr>
        <w:t>Évaluer continuellement les besoins du système; rechercher les conseil</w:t>
      </w:r>
      <w:r w:rsidR="004D5911" w:rsidRPr="0068670D">
        <w:rPr>
          <w:rFonts w:ascii="Garamond" w:hAnsi="Garamond" w:cs="Tahoma"/>
          <w:lang w:val="fr-CA"/>
        </w:rPr>
        <w:t>s</w:t>
      </w:r>
      <w:r w:rsidRPr="0068670D">
        <w:rPr>
          <w:rFonts w:ascii="Garamond" w:hAnsi="Garamond" w:cs="Tahoma"/>
          <w:lang w:val="fr-CA"/>
        </w:rPr>
        <w:t xml:space="preserve"> des cadres supérieurs </w:t>
      </w:r>
      <w:r w:rsidR="004D5911" w:rsidRPr="0068670D">
        <w:rPr>
          <w:rFonts w:ascii="Garamond" w:hAnsi="Garamond" w:cs="Tahoma"/>
          <w:lang w:val="fr-CA"/>
        </w:rPr>
        <w:t>pour ce processus</w:t>
      </w:r>
    </w:p>
    <w:p w:rsidR="006E740F" w:rsidRPr="0068670D" w:rsidRDefault="004D5911"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Élaborer une méthode de recrutement et sélection </w:t>
      </w:r>
      <w:r w:rsidR="0016399C">
        <w:rPr>
          <w:rFonts w:ascii="Garamond" w:hAnsi="Garamond" w:cs="Tahoma"/>
          <w:lang w:val="fr-CA"/>
        </w:rPr>
        <w:t xml:space="preserve">stratégique à l’échelle de </w:t>
      </w:r>
      <w:r w:rsidRPr="0068670D">
        <w:rPr>
          <w:rFonts w:ascii="Garamond" w:hAnsi="Garamond" w:cs="Tahoma"/>
          <w:lang w:val="fr-CA"/>
        </w:rPr>
        <w:t>l’organisation</w:t>
      </w:r>
    </w:p>
    <w:p w:rsidR="006E740F" w:rsidRPr="0068670D" w:rsidRDefault="0016399C" w:rsidP="001613F6">
      <w:pPr>
        <w:numPr>
          <w:ilvl w:val="1"/>
          <w:numId w:val="4"/>
        </w:numPr>
        <w:spacing w:before="120" w:after="0"/>
        <w:jc w:val="both"/>
        <w:rPr>
          <w:rFonts w:ascii="Garamond" w:hAnsi="Garamond" w:cs="Tahoma"/>
          <w:lang w:val="fr-CA"/>
        </w:rPr>
      </w:pPr>
      <w:r>
        <w:rPr>
          <w:rFonts w:ascii="Garamond" w:hAnsi="Garamond" w:cs="Tahoma"/>
          <w:lang w:val="fr-CA"/>
        </w:rPr>
        <w:t>Adopter</w:t>
      </w:r>
      <w:r w:rsidR="004D5911" w:rsidRPr="0068670D">
        <w:rPr>
          <w:rFonts w:ascii="Garamond" w:hAnsi="Garamond" w:cs="Tahoma"/>
          <w:lang w:val="fr-CA"/>
        </w:rPr>
        <w:t xml:space="preserve"> une approche planifiée de la formation et du perfectionnement</w:t>
      </w:r>
    </w:p>
    <w:p w:rsidR="006E740F" w:rsidRPr="0068670D" w:rsidRDefault="006E740F" w:rsidP="001613F6">
      <w:pPr>
        <w:numPr>
          <w:ilvl w:val="1"/>
          <w:numId w:val="4"/>
        </w:numPr>
        <w:spacing w:before="120" w:after="0"/>
        <w:jc w:val="both"/>
        <w:rPr>
          <w:rFonts w:ascii="Garamond" w:hAnsi="Garamond" w:cs="Tahoma"/>
          <w:lang w:val="fr-CA"/>
        </w:rPr>
      </w:pPr>
      <w:r w:rsidRPr="0068670D">
        <w:rPr>
          <w:rFonts w:ascii="Garamond" w:hAnsi="Garamond" w:cs="Tahoma"/>
          <w:lang w:val="fr-CA"/>
        </w:rPr>
        <w:t>A</w:t>
      </w:r>
      <w:r w:rsidR="004D5911" w:rsidRPr="0068670D">
        <w:rPr>
          <w:rFonts w:ascii="Garamond" w:hAnsi="Garamond" w:cs="Tahoma"/>
          <w:lang w:val="fr-CA"/>
        </w:rPr>
        <w:t xml:space="preserve">ssister aux </w:t>
      </w:r>
      <w:r w:rsidR="0016399C" w:rsidRPr="0068670D">
        <w:rPr>
          <w:rFonts w:ascii="Garamond" w:hAnsi="Garamond" w:cs="Tahoma"/>
          <w:lang w:val="fr-CA"/>
        </w:rPr>
        <w:t>conférences</w:t>
      </w:r>
      <w:r w:rsidR="0016399C">
        <w:rPr>
          <w:rFonts w:ascii="Garamond" w:hAnsi="Garamond" w:cs="Tahoma"/>
          <w:lang w:val="fr-CA"/>
        </w:rPr>
        <w:t xml:space="preserve">, cours et ateliers </w:t>
      </w:r>
      <w:r w:rsidR="004D5911" w:rsidRPr="0068670D">
        <w:rPr>
          <w:rFonts w:ascii="Garamond" w:hAnsi="Garamond" w:cs="Tahoma"/>
          <w:lang w:val="fr-CA"/>
        </w:rPr>
        <w:t xml:space="preserve">appropriés pour donner l’exemple </w:t>
      </w:r>
    </w:p>
    <w:p w:rsidR="006E740F" w:rsidRPr="0068670D" w:rsidRDefault="004D5911"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Établir des formules de mentorat </w:t>
      </w:r>
      <w:r w:rsidR="0016399C">
        <w:rPr>
          <w:rFonts w:ascii="Garamond" w:hAnsi="Garamond" w:cs="Tahoma"/>
          <w:lang w:val="fr-CA"/>
        </w:rPr>
        <w:t xml:space="preserve">pour les </w:t>
      </w:r>
      <w:r w:rsidRPr="0068670D">
        <w:rPr>
          <w:rFonts w:ascii="Garamond" w:hAnsi="Garamond" w:cs="Tahoma"/>
          <w:lang w:val="fr-CA"/>
        </w:rPr>
        <w:t xml:space="preserve">autres personnes ayant un rôle de supervision </w:t>
      </w:r>
    </w:p>
    <w:p w:rsidR="006E740F" w:rsidRPr="0068670D" w:rsidRDefault="004D5911" w:rsidP="001613F6">
      <w:pPr>
        <w:numPr>
          <w:ilvl w:val="1"/>
          <w:numId w:val="4"/>
        </w:numPr>
        <w:spacing w:before="120" w:after="120"/>
        <w:jc w:val="both"/>
        <w:rPr>
          <w:rFonts w:ascii="Garamond" w:hAnsi="Garamond" w:cs="Tahoma"/>
          <w:lang w:val="fr-CA"/>
        </w:rPr>
      </w:pPr>
      <w:r w:rsidRPr="0068670D">
        <w:rPr>
          <w:rFonts w:ascii="Garamond" w:hAnsi="Garamond" w:cs="Tahoma"/>
          <w:lang w:val="fr-CA"/>
        </w:rPr>
        <w:t>Remplir toutes les exigences requises par la loi et les règlements</w:t>
      </w:r>
      <w:r w:rsidR="0016399C">
        <w:rPr>
          <w:rFonts w:ascii="Garamond" w:hAnsi="Garamond" w:cs="Tahoma"/>
          <w:lang w:val="fr-CA"/>
        </w:rPr>
        <w:t xml:space="preserve"> ou arrêtés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b/>
                <w:lang w:val="fr-CA"/>
              </w:rPr>
            </w:pPr>
            <w:r>
              <w:rPr>
                <w:rFonts w:ascii="Garamond" w:hAnsi="Garamond" w:cs="Tahoma"/>
                <w:b/>
                <w:lang w:val="fr-CA"/>
              </w:rPr>
              <w:t>COTE</w:t>
            </w:r>
            <w:r w:rsidR="002D45C5" w:rsidRPr="002D45C5">
              <w:rPr>
                <w:rFonts w:ascii="Garamond" w:hAnsi="Garamond" w:cs="Tahoma"/>
                <w:b/>
                <w:lang w:val="fr-CA"/>
              </w:rPr>
              <w:t> </w:t>
            </w:r>
            <w:r w:rsidR="002D45C5"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11"/>
                  <w:enabled/>
                  <w:calcOnExit w:val="0"/>
                  <w:textInput/>
                </w:ffData>
              </w:fldChar>
            </w:r>
            <w:bookmarkStart w:id="14" w:name="Text11"/>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14"/>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b/>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12"/>
                  <w:enabled/>
                  <w:calcOnExit w:val="0"/>
                  <w:textInput/>
                </w:ffData>
              </w:fldChar>
            </w:r>
            <w:bookmarkStart w:id="15" w:name="Text12"/>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15"/>
          </w:p>
        </w:tc>
      </w:tr>
    </w:tbl>
    <w:p w:rsidR="006E740F" w:rsidRPr="0068670D" w:rsidRDefault="006E740F" w:rsidP="006E740F">
      <w:pPr>
        <w:jc w:val="both"/>
        <w:rPr>
          <w:rFonts w:ascii="Garamond" w:hAnsi="Garamond" w:cs="Tahoma"/>
          <w:b/>
          <w:lang w:val="fr-CA"/>
        </w:rPr>
      </w:pPr>
    </w:p>
    <w:p w:rsidR="006E740F" w:rsidRPr="0068670D" w:rsidRDefault="006F737E" w:rsidP="001613F6">
      <w:pPr>
        <w:numPr>
          <w:ilvl w:val="0"/>
          <w:numId w:val="4"/>
        </w:numPr>
        <w:spacing w:after="0"/>
        <w:jc w:val="both"/>
        <w:rPr>
          <w:rFonts w:ascii="Garamond" w:hAnsi="Garamond" w:cs="Tahoma"/>
          <w:b/>
          <w:i/>
          <w:lang w:val="fr-CA"/>
        </w:rPr>
      </w:pPr>
      <w:r>
        <w:rPr>
          <w:rFonts w:ascii="Garamond" w:hAnsi="Garamond" w:cs="Tahoma"/>
          <w:b/>
          <w:lang w:val="fr-CA"/>
        </w:rPr>
        <w:t>É</w:t>
      </w:r>
      <w:r w:rsidR="0084122B" w:rsidRPr="0068670D">
        <w:rPr>
          <w:rFonts w:ascii="Garamond" w:hAnsi="Garamond" w:cs="Tahoma"/>
          <w:b/>
          <w:lang w:val="fr-CA"/>
        </w:rPr>
        <w:t xml:space="preserve">quilibre </w:t>
      </w:r>
      <w:r>
        <w:rPr>
          <w:rFonts w:ascii="Garamond" w:hAnsi="Garamond" w:cs="Tahoma"/>
          <w:b/>
          <w:lang w:val="fr-CA"/>
        </w:rPr>
        <w:t>des diverses</w:t>
      </w:r>
      <w:r w:rsidR="0084122B" w:rsidRPr="0068670D">
        <w:rPr>
          <w:rFonts w:ascii="Garamond" w:hAnsi="Garamond" w:cs="Tahoma"/>
          <w:b/>
          <w:lang w:val="fr-CA"/>
        </w:rPr>
        <w:t xml:space="preserve"> exigences </w:t>
      </w:r>
      <w:r>
        <w:rPr>
          <w:rFonts w:ascii="Garamond" w:hAnsi="Garamond" w:cs="Tahoma"/>
          <w:b/>
          <w:lang w:val="fr-CA"/>
        </w:rPr>
        <w:t xml:space="preserve">de la part </w:t>
      </w:r>
      <w:r w:rsidR="0084122B" w:rsidRPr="0068670D">
        <w:rPr>
          <w:rFonts w:ascii="Garamond" w:hAnsi="Garamond" w:cs="Tahoma"/>
          <w:b/>
          <w:lang w:val="fr-CA"/>
        </w:rPr>
        <w:t xml:space="preserve">des administrateurs </w:t>
      </w:r>
      <w:r>
        <w:rPr>
          <w:rFonts w:ascii="Garamond" w:hAnsi="Garamond" w:cs="Tahoma"/>
          <w:b/>
          <w:lang w:val="fr-CA"/>
        </w:rPr>
        <w:t>des divisions</w:t>
      </w:r>
      <w:r w:rsidR="0084122B" w:rsidRPr="0068670D">
        <w:rPr>
          <w:rFonts w:ascii="Garamond" w:hAnsi="Garamond" w:cs="Tahoma"/>
          <w:b/>
          <w:lang w:val="fr-CA"/>
        </w:rPr>
        <w:t xml:space="preserve"> élector</w:t>
      </w:r>
      <w:r>
        <w:rPr>
          <w:rFonts w:ascii="Garamond" w:hAnsi="Garamond" w:cs="Tahoma"/>
          <w:b/>
          <w:lang w:val="fr-CA"/>
        </w:rPr>
        <w:t>ales</w:t>
      </w:r>
      <w:r w:rsidR="0084122B" w:rsidRPr="0068670D">
        <w:rPr>
          <w:rFonts w:ascii="Garamond" w:hAnsi="Garamond" w:cs="Tahoma"/>
          <w:b/>
          <w:lang w:val="fr-CA"/>
        </w:rPr>
        <w:t xml:space="preserve"> et des centres urbains</w:t>
      </w:r>
    </w:p>
    <w:p w:rsidR="006E740F" w:rsidRPr="0068670D" w:rsidRDefault="0084122B"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Veiller à ce que les administrateurs des </w:t>
      </w:r>
      <w:r w:rsidR="006F737E">
        <w:rPr>
          <w:rFonts w:ascii="Garamond" w:hAnsi="Garamond" w:cs="Tahoma"/>
          <w:lang w:val="fr-CA"/>
        </w:rPr>
        <w:t>divisions</w:t>
      </w:r>
      <w:r w:rsidRPr="0068670D">
        <w:rPr>
          <w:rFonts w:ascii="Garamond" w:hAnsi="Garamond" w:cs="Tahoma"/>
          <w:lang w:val="fr-CA"/>
        </w:rPr>
        <w:t xml:space="preserve"> électorales aient ac</w:t>
      </w:r>
      <w:r w:rsidR="006F737E">
        <w:rPr>
          <w:rFonts w:ascii="Garamond" w:hAnsi="Garamond" w:cs="Tahoma"/>
          <w:lang w:val="fr-CA"/>
        </w:rPr>
        <w:t xml:space="preserve">cès aux cadres appropriés pour solutionner </w:t>
      </w:r>
      <w:r w:rsidRPr="0068670D">
        <w:rPr>
          <w:rFonts w:ascii="Garamond" w:hAnsi="Garamond" w:cs="Tahoma"/>
          <w:lang w:val="fr-CA"/>
        </w:rPr>
        <w:t xml:space="preserve">leurs </w:t>
      </w:r>
      <w:r w:rsidR="006F737E">
        <w:rPr>
          <w:rFonts w:ascii="Garamond" w:hAnsi="Garamond" w:cs="Tahoma"/>
          <w:lang w:val="fr-CA"/>
        </w:rPr>
        <w:t>besoins et obligations</w:t>
      </w:r>
    </w:p>
    <w:p w:rsidR="006E740F" w:rsidRPr="0068670D" w:rsidRDefault="0084122B" w:rsidP="001613F6">
      <w:pPr>
        <w:numPr>
          <w:ilvl w:val="1"/>
          <w:numId w:val="4"/>
        </w:numPr>
        <w:spacing w:before="120" w:after="0"/>
        <w:jc w:val="both"/>
        <w:rPr>
          <w:rFonts w:ascii="Garamond" w:hAnsi="Garamond" w:cs="Tahoma"/>
          <w:lang w:val="fr-CA"/>
        </w:rPr>
      </w:pPr>
      <w:r w:rsidRPr="0068670D">
        <w:rPr>
          <w:rFonts w:ascii="Garamond" w:hAnsi="Garamond" w:cs="Tahoma"/>
          <w:lang w:val="fr-CA"/>
        </w:rPr>
        <w:t xml:space="preserve">Rencontrer </w:t>
      </w:r>
      <w:r w:rsidR="006F737E" w:rsidRPr="0068670D">
        <w:rPr>
          <w:rFonts w:ascii="Garamond" w:hAnsi="Garamond" w:cs="Tahoma"/>
          <w:lang w:val="fr-CA"/>
        </w:rPr>
        <w:t xml:space="preserve">périodiquement </w:t>
      </w:r>
      <w:r w:rsidRPr="0068670D">
        <w:rPr>
          <w:rFonts w:ascii="Garamond" w:hAnsi="Garamond" w:cs="Tahoma"/>
          <w:lang w:val="fr-CA"/>
        </w:rPr>
        <w:t xml:space="preserve">les administrateurs des </w:t>
      </w:r>
      <w:r w:rsidR="006F737E">
        <w:rPr>
          <w:rFonts w:ascii="Garamond" w:hAnsi="Garamond" w:cs="Tahoma"/>
          <w:lang w:val="fr-CA"/>
        </w:rPr>
        <w:t>divisions</w:t>
      </w:r>
      <w:r w:rsidRPr="0068670D">
        <w:rPr>
          <w:rFonts w:ascii="Garamond" w:hAnsi="Garamond" w:cs="Tahoma"/>
          <w:lang w:val="fr-CA"/>
        </w:rPr>
        <w:t xml:space="preserve"> électorales; fournir des conseil</w:t>
      </w:r>
      <w:r w:rsidR="00A77160" w:rsidRPr="0068670D">
        <w:rPr>
          <w:rFonts w:ascii="Garamond" w:hAnsi="Garamond" w:cs="Tahoma"/>
          <w:lang w:val="fr-CA"/>
        </w:rPr>
        <w:t>s</w:t>
      </w:r>
      <w:r w:rsidRPr="0068670D">
        <w:rPr>
          <w:rFonts w:ascii="Garamond" w:hAnsi="Garamond" w:cs="Tahoma"/>
          <w:lang w:val="fr-CA"/>
        </w:rPr>
        <w:t xml:space="preserve"> aux réunions périodiques prévues au calendrier</w:t>
      </w:r>
    </w:p>
    <w:p w:rsidR="006E740F" w:rsidRPr="0068670D" w:rsidRDefault="0084122B" w:rsidP="001613F6">
      <w:pPr>
        <w:numPr>
          <w:ilvl w:val="1"/>
          <w:numId w:val="4"/>
        </w:numPr>
        <w:spacing w:before="120" w:after="0"/>
        <w:jc w:val="both"/>
        <w:rPr>
          <w:rFonts w:ascii="Garamond" w:hAnsi="Garamond" w:cs="Tahoma"/>
          <w:lang w:val="fr-CA"/>
        </w:rPr>
      </w:pPr>
      <w:r w:rsidRPr="0068670D">
        <w:rPr>
          <w:rFonts w:ascii="Garamond" w:hAnsi="Garamond" w:cs="Tahoma"/>
          <w:lang w:val="fr-CA"/>
        </w:rPr>
        <w:t>Rencontrer les dirigeants administratifs des centres urbains</w:t>
      </w:r>
      <w:r w:rsidR="00A77160" w:rsidRPr="0068670D">
        <w:rPr>
          <w:rFonts w:ascii="Garamond" w:hAnsi="Garamond" w:cs="Tahoma"/>
          <w:lang w:val="fr-CA"/>
        </w:rPr>
        <w:t xml:space="preserve"> pour discuter des questions d’intérêt</w:t>
      </w:r>
    </w:p>
    <w:p w:rsidR="006E740F" w:rsidRPr="0068670D" w:rsidRDefault="00A77160" w:rsidP="001613F6">
      <w:pPr>
        <w:numPr>
          <w:ilvl w:val="1"/>
          <w:numId w:val="4"/>
        </w:numPr>
        <w:spacing w:before="120" w:after="120"/>
        <w:jc w:val="both"/>
        <w:rPr>
          <w:rFonts w:ascii="Garamond" w:hAnsi="Garamond" w:cs="Tahoma"/>
          <w:lang w:val="fr-CA"/>
        </w:rPr>
      </w:pPr>
      <w:r w:rsidRPr="0068670D">
        <w:rPr>
          <w:rFonts w:ascii="Garamond" w:hAnsi="Garamond" w:cs="Tahoma"/>
          <w:lang w:val="fr-CA"/>
        </w:rPr>
        <w:t xml:space="preserve">Donner des conseils au président pour préparer ses réunions avec les administrateurs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lang w:val="fr-CA"/>
              </w:rPr>
            </w:pPr>
            <w:r>
              <w:rPr>
                <w:rFonts w:ascii="Garamond" w:hAnsi="Garamond" w:cs="Tahoma"/>
                <w:b/>
                <w:lang w:val="fr-CA"/>
              </w:rPr>
              <w:t>COTE</w:t>
            </w:r>
            <w:r w:rsidR="002D45C5" w:rsidRPr="002D45C5">
              <w:rPr>
                <w:rFonts w:ascii="Garamond" w:hAnsi="Garamond" w:cs="Tahoma"/>
                <w:b/>
                <w:lang w:val="fr-CA"/>
              </w:rPr>
              <w:t> </w:t>
            </w:r>
            <w:r w:rsidR="002D45C5"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lang w:val="fr-CA"/>
              </w:rPr>
            </w:pPr>
            <w:r w:rsidRPr="0068670D">
              <w:rPr>
                <w:rFonts w:ascii="Garamond" w:hAnsi="Garamond" w:cs="Tahoma"/>
                <w:b/>
                <w:bCs/>
                <w:lang w:val="fr-CA"/>
              </w:rPr>
              <w:fldChar w:fldCharType="begin">
                <w:ffData>
                  <w:name w:val="Text13"/>
                  <w:enabled/>
                  <w:calcOnExit w:val="0"/>
                  <w:textInput/>
                </w:ffData>
              </w:fldChar>
            </w:r>
            <w:bookmarkStart w:id="16" w:name="Text13"/>
            <w:r w:rsidR="006E740F" w:rsidRPr="0068670D">
              <w:rPr>
                <w:rFonts w:ascii="Garamond" w:hAnsi="Garamond" w:cs="Tahoma"/>
                <w:b/>
                <w:bCs/>
                <w:lang w:val="fr-CA"/>
              </w:rPr>
              <w:instrText xml:space="preserve"> FORMTEXT </w:instrText>
            </w:r>
            <w:r w:rsidRPr="0068670D">
              <w:rPr>
                <w:rFonts w:ascii="Garamond" w:hAnsi="Garamond" w:cs="Tahoma"/>
                <w:b/>
                <w:bCs/>
                <w:lang w:val="fr-CA"/>
              </w:rPr>
            </w:r>
            <w:r w:rsidRPr="0068670D">
              <w:rPr>
                <w:rFonts w:ascii="Garamond" w:hAnsi="Garamond" w:cs="Tahoma"/>
                <w:b/>
                <w:bCs/>
                <w:lang w:val="fr-CA"/>
              </w:rPr>
              <w:fldChar w:fldCharType="separate"/>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006E740F" w:rsidRPr="0068670D">
              <w:rPr>
                <w:rFonts w:ascii="Garamond" w:hAnsi="Garamond" w:cs="Tahoma"/>
                <w:b/>
                <w:bCs/>
                <w:lang w:val="fr-CA"/>
              </w:rPr>
              <w:t> </w:t>
            </w:r>
            <w:r w:rsidRPr="0068670D">
              <w:rPr>
                <w:rFonts w:ascii="Garamond" w:hAnsi="Garamond" w:cs="Tahoma"/>
                <w:b/>
                <w:bCs/>
                <w:lang w:val="fr-CA"/>
              </w:rPr>
              <w:fldChar w:fldCharType="end"/>
            </w:r>
            <w:bookmarkEnd w:id="16"/>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2D45C5" w:rsidP="005A3120">
            <w:pPr>
              <w:spacing w:before="60" w:after="60"/>
              <w:jc w:val="both"/>
              <w:rPr>
                <w:rFonts w:ascii="Garamond" w:hAnsi="Garamond" w:cs="Tahoma"/>
                <w:lang w:val="fr-CA"/>
              </w:rPr>
            </w:pPr>
            <w:r w:rsidRPr="002D45C5">
              <w:rPr>
                <w:rFonts w:ascii="Garamond" w:hAnsi="Garamond" w:cs="Tahoma"/>
                <w:b/>
                <w:lang w:val="fr-CA"/>
              </w:rPr>
              <w:t>COMMENTAIRES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14"/>
                  <w:enabled/>
                  <w:calcOnExit w:val="0"/>
                  <w:textInput/>
                </w:ffData>
              </w:fldChar>
            </w:r>
            <w:bookmarkStart w:id="17" w:name="Text14"/>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17"/>
          </w:p>
        </w:tc>
      </w:tr>
    </w:tbl>
    <w:p w:rsidR="006E740F" w:rsidRPr="0068670D" w:rsidRDefault="006E740F" w:rsidP="006E740F">
      <w:pPr>
        <w:rPr>
          <w:rFonts w:ascii="Garamond" w:hAnsi="Garamond" w:cs="Tahoma"/>
          <w:b/>
          <w:lang w:val="fr-CA"/>
        </w:rPr>
      </w:pPr>
    </w:p>
    <w:p w:rsidR="006E740F" w:rsidRPr="0068670D" w:rsidRDefault="00B171A3" w:rsidP="001613F6">
      <w:pPr>
        <w:numPr>
          <w:ilvl w:val="0"/>
          <w:numId w:val="16"/>
        </w:numPr>
        <w:tabs>
          <w:tab w:val="clear" w:pos="720"/>
        </w:tabs>
        <w:spacing w:after="0"/>
        <w:ind w:left="360"/>
        <w:jc w:val="both"/>
        <w:rPr>
          <w:rFonts w:ascii="Garamond" w:hAnsi="Garamond" w:cs="Tahoma"/>
          <w:b/>
          <w:lang w:val="fr-CA"/>
        </w:rPr>
      </w:pPr>
      <w:r w:rsidRPr="0068670D">
        <w:rPr>
          <w:rFonts w:ascii="Garamond" w:hAnsi="Garamond" w:cs="Tahoma"/>
          <w:b/>
          <w:lang w:val="fr-CA"/>
        </w:rPr>
        <w:t>Établissement de relations régionales </w:t>
      </w:r>
      <w:r w:rsidR="006E740F" w:rsidRPr="0068670D">
        <w:rPr>
          <w:rFonts w:ascii="Garamond" w:hAnsi="Garamond" w:cs="Tahoma"/>
          <w:b/>
          <w:lang w:val="fr-CA"/>
        </w:rPr>
        <w:t>:</w:t>
      </w:r>
    </w:p>
    <w:p w:rsidR="006E740F" w:rsidRPr="0068670D" w:rsidRDefault="007E719E" w:rsidP="001613F6">
      <w:pPr>
        <w:numPr>
          <w:ilvl w:val="0"/>
          <w:numId w:val="18"/>
        </w:numPr>
        <w:spacing w:before="120" w:after="0"/>
        <w:jc w:val="both"/>
        <w:rPr>
          <w:rFonts w:ascii="Garamond" w:hAnsi="Garamond" w:cs="Tahoma"/>
          <w:lang w:val="fr-CA"/>
        </w:rPr>
      </w:pPr>
      <w:r>
        <w:rPr>
          <w:rFonts w:ascii="Garamond" w:hAnsi="Garamond" w:cs="Tahoma"/>
          <w:lang w:val="fr-CA"/>
        </w:rPr>
        <w:t>Dégager</w:t>
      </w:r>
      <w:r w:rsidR="00B171A3" w:rsidRPr="0068670D">
        <w:rPr>
          <w:rFonts w:ascii="Garamond" w:hAnsi="Garamond" w:cs="Tahoma"/>
          <w:lang w:val="fr-CA"/>
        </w:rPr>
        <w:t xml:space="preserve"> une image positive dans le district régional de </w:t>
      </w:r>
      <w:proofErr w:type="spellStart"/>
      <w:r w:rsidR="00B171A3" w:rsidRPr="0068670D">
        <w:rPr>
          <w:rFonts w:ascii="Garamond" w:hAnsi="Garamond" w:cs="Tahoma"/>
          <w:lang w:val="fr-CA"/>
        </w:rPr>
        <w:t>Comox</w:t>
      </w:r>
      <w:proofErr w:type="spellEnd"/>
      <w:r w:rsidR="00B171A3" w:rsidRPr="0068670D">
        <w:rPr>
          <w:rFonts w:ascii="Garamond" w:hAnsi="Garamond" w:cs="Tahoma"/>
          <w:lang w:val="fr-CA"/>
        </w:rPr>
        <w:t xml:space="preserve"> Valley en tant que principal porte-parole administratif et </w:t>
      </w:r>
      <w:r w:rsidR="006E740F" w:rsidRPr="0068670D">
        <w:rPr>
          <w:rFonts w:ascii="Garamond" w:hAnsi="Garamond" w:cs="Tahoma"/>
          <w:lang w:val="fr-CA"/>
        </w:rPr>
        <w:t>leader</w:t>
      </w:r>
    </w:p>
    <w:p w:rsidR="006E740F" w:rsidRPr="0068670D" w:rsidRDefault="00B171A3" w:rsidP="001613F6">
      <w:pPr>
        <w:numPr>
          <w:ilvl w:val="0"/>
          <w:numId w:val="18"/>
        </w:numPr>
        <w:spacing w:before="120" w:after="0"/>
        <w:jc w:val="both"/>
        <w:rPr>
          <w:rFonts w:ascii="Garamond" w:hAnsi="Garamond" w:cs="Tahoma"/>
          <w:lang w:val="fr-CA"/>
        </w:rPr>
      </w:pPr>
      <w:r w:rsidRPr="0068670D">
        <w:rPr>
          <w:rFonts w:ascii="Garamond" w:hAnsi="Garamond" w:cs="Tahoma"/>
          <w:lang w:val="fr-CA"/>
        </w:rPr>
        <w:t xml:space="preserve">Veiller à ce que les membres du conseil et le président aient accès à de bons conseils quant à la manière de faire participer le public </w:t>
      </w:r>
      <w:r w:rsidR="006E740F" w:rsidRPr="0068670D">
        <w:rPr>
          <w:rFonts w:ascii="Garamond" w:hAnsi="Garamond" w:cs="Tahoma"/>
          <w:lang w:val="fr-CA"/>
        </w:rPr>
        <w:t>(</w:t>
      </w:r>
      <w:r w:rsidRPr="0068670D">
        <w:rPr>
          <w:rFonts w:ascii="Garamond" w:hAnsi="Garamond" w:cs="Tahoma"/>
          <w:lang w:val="fr-CA"/>
        </w:rPr>
        <w:t>plan de communication avec la communauté</w:t>
      </w:r>
      <w:r w:rsidR="006E740F" w:rsidRPr="0068670D">
        <w:rPr>
          <w:rFonts w:ascii="Garamond" w:hAnsi="Garamond" w:cs="Tahoma"/>
          <w:lang w:val="fr-CA"/>
        </w:rPr>
        <w:t>)</w:t>
      </w:r>
    </w:p>
    <w:p w:rsidR="006E740F" w:rsidRPr="0068670D" w:rsidRDefault="00B171A3" w:rsidP="001613F6">
      <w:pPr>
        <w:numPr>
          <w:ilvl w:val="0"/>
          <w:numId w:val="18"/>
        </w:numPr>
        <w:spacing w:before="120" w:after="0"/>
        <w:jc w:val="both"/>
        <w:rPr>
          <w:rFonts w:ascii="Garamond" w:hAnsi="Garamond" w:cs="Tahoma"/>
          <w:lang w:val="fr-CA"/>
        </w:rPr>
      </w:pPr>
      <w:r w:rsidRPr="0068670D">
        <w:rPr>
          <w:rFonts w:ascii="Garamond" w:hAnsi="Garamond" w:cs="Tahoma"/>
          <w:lang w:val="fr-CA"/>
        </w:rPr>
        <w:t xml:space="preserve">Garder le contact avec les autres </w:t>
      </w:r>
      <w:r w:rsidR="006E740F" w:rsidRPr="0068670D">
        <w:rPr>
          <w:rFonts w:ascii="Garamond" w:hAnsi="Garamond" w:cs="Tahoma"/>
          <w:lang w:val="fr-CA"/>
        </w:rPr>
        <w:t xml:space="preserve">leaders </w:t>
      </w:r>
      <w:r w:rsidRPr="0068670D">
        <w:rPr>
          <w:rFonts w:ascii="Garamond" w:hAnsi="Garamond" w:cs="Tahoma"/>
          <w:lang w:val="fr-CA"/>
        </w:rPr>
        <w:t>administratifs de la région et d’autres dirigeants administratifs clés de la province</w:t>
      </w:r>
      <w:r w:rsidR="006E740F" w:rsidRPr="0068670D">
        <w:rPr>
          <w:rFonts w:ascii="Garamond" w:hAnsi="Garamond" w:cs="Tahoma"/>
          <w:lang w:val="fr-CA"/>
        </w:rPr>
        <w:t xml:space="preserve"> </w:t>
      </w:r>
    </w:p>
    <w:p w:rsidR="006E740F" w:rsidRPr="0068670D" w:rsidRDefault="00B171A3" w:rsidP="001613F6">
      <w:pPr>
        <w:numPr>
          <w:ilvl w:val="0"/>
          <w:numId w:val="18"/>
        </w:numPr>
        <w:spacing w:before="120" w:after="0"/>
        <w:jc w:val="both"/>
        <w:rPr>
          <w:rFonts w:ascii="Garamond" w:hAnsi="Garamond" w:cs="Tahoma"/>
          <w:lang w:val="fr-CA"/>
        </w:rPr>
      </w:pPr>
      <w:r w:rsidRPr="0068670D">
        <w:rPr>
          <w:rFonts w:ascii="Garamond" w:hAnsi="Garamond" w:cs="Tahoma"/>
          <w:lang w:val="fr-CA"/>
        </w:rPr>
        <w:t>Établir une relation positive et constructive avec les médias</w:t>
      </w:r>
    </w:p>
    <w:p w:rsidR="006E740F" w:rsidRPr="0068670D" w:rsidRDefault="005945DD" w:rsidP="001613F6">
      <w:pPr>
        <w:numPr>
          <w:ilvl w:val="0"/>
          <w:numId w:val="18"/>
        </w:numPr>
        <w:spacing w:before="120" w:after="120"/>
        <w:jc w:val="both"/>
        <w:rPr>
          <w:rFonts w:ascii="Garamond" w:hAnsi="Garamond" w:cs="Tahoma"/>
          <w:lang w:val="fr-CA"/>
        </w:rPr>
      </w:pPr>
      <w:r w:rsidRPr="0068670D">
        <w:rPr>
          <w:rFonts w:ascii="Garamond" w:hAnsi="Garamond" w:cs="Tahoma"/>
          <w:lang w:val="fr-CA"/>
        </w:rPr>
        <w:t xml:space="preserve">Veiller à l’élaboration d’un protocole administratif visant à entretenir des relations courtoises avec le </w:t>
      </w:r>
      <w:r w:rsidR="006E740F" w:rsidRPr="0068670D">
        <w:rPr>
          <w:rFonts w:ascii="Garamond" w:hAnsi="Garamond" w:cs="Tahoma"/>
          <w:lang w:val="fr-CA"/>
        </w:rPr>
        <w:t>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68670D" w:rsidTr="005A3120">
        <w:tc>
          <w:tcPr>
            <w:tcW w:w="6048" w:type="dxa"/>
          </w:tcPr>
          <w:p w:rsidR="006E740F" w:rsidRPr="0068670D" w:rsidRDefault="00FA6D60" w:rsidP="005A3120">
            <w:pPr>
              <w:spacing w:before="60" w:after="60"/>
              <w:jc w:val="both"/>
              <w:rPr>
                <w:rFonts w:ascii="Garamond" w:hAnsi="Garamond" w:cs="Tahoma"/>
                <w:lang w:val="fr-CA"/>
              </w:rPr>
            </w:pPr>
            <w:r>
              <w:rPr>
                <w:rFonts w:ascii="Garamond" w:hAnsi="Garamond" w:cs="Tahoma"/>
                <w:b/>
                <w:lang w:val="fr-CA"/>
              </w:rPr>
              <w:t>COTE</w:t>
            </w:r>
            <w:r w:rsidR="002D45C5" w:rsidRPr="002D45C5">
              <w:rPr>
                <w:rFonts w:ascii="Garamond" w:hAnsi="Garamond" w:cs="Tahoma"/>
                <w:b/>
                <w:lang w:val="fr-CA"/>
              </w:rPr>
              <w:t> </w:t>
            </w:r>
            <w:r w:rsidR="002D45C5" w:rsidRPr="002D45C5">
              <w:rPr>
                <w:rFonts w:ascii="Garamond" w:hAnsi="Garamond" w:cs="Tahoma"/>
                <w:lang w:val="fr-CA"/>
              </w:rPr>
              <w:t>:</w:t>
            </w:r>
          </w:p>
        </w:tc>
        <w:tc>
          <w:tcPr>
            <w:tcW w:w="3528" w:type="dxa"/>
          </w:tcPr>
          <w:p w:rsidR="006E740F" w:rsidRPr="0068670D" w:rsidRDefault="00AC1256" w:rsidP="005A3120">
            <w:pPr>
              <w:spacing w:before="60" w:after="60"/>
              <w:jc w:val="center"/>
              <w:rPr>
                <w:rFonts w:ascii="Garamond" w:hAnsi="Garamond" w:cs="Tahoma"/>
                <w:b/>
                <w:bCs/>
                <w:sz w:val="30"/>
                <w:szCs w:val="30"/>
                <w:lang w:val="fr-CA"/>
              </w:rPr>
            </w:pPr>
            <w:r w:rsidRPr="0068670D">
              <w:rPr>
                <w:rFonts w:ascii="Garamond" w:hAnsi="Garamond" w:cs="Tahoma"/>
                <w:bCs/>
                <w:lang w:val="fr-CA"/>
              </w:rPr>
              <w:fldChar w:fldCharType="begin">
                <w:ffData>
                  <w:name w:val="Text16"/>
                  <w:enabled/>
                  <w:calcOnExit w:val="0"/>
                  <w:textInput/>
                </w:ffData>
              </w:fldChar>
            </w:r>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p>
        </w:tc>
      </w:tr>
    </w:tbl>
    <w:p w:rsidR="006E740F" w:rsidRPr="0068670D" w:rsidRDefault="006E740F" w:rsidP="006E740F">
      <w:pPr>
        <w:rPr>
          <w:rFonts w:ascii="Garamond" w:hAnsi="Garamond"/>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7205"/>
      </w:tblGrid>
      <w:tr w:rsidR="006E740F" w:rsidRPr="0068670D" w:rsidTr="005A3120">
        <w:tc>
          <w:tcPr>
            <w:tcW w:w="1908" w:type="dxa"/>
          </w:tcPr>
          <w:p w:rsidR="006E740F" w:rsidRPr="0068670D" w:rsidRDefault="006E740F" w:rsidP="005A3120">
            <w:pPr>
              <w:spacing w:before="60" w:after="60"/>
              <w:jc w:val="both"/>
              <w:rPr>
                <w:rFonts w:ascii="Garamond" w:hAnsi="Garamond" w:cs="Tahoma"/>
                <w:lang w:val="fr-CA"/>
              </w:rPr>
            </w:pPr>
            <w:r w:rsidRPr="002D45C5">
              <w:rPr>
                <w:rFonts w:ascii="Garamond" w:hAnsi="Garamond" w:cs="Tahoma"/>
                <w:b/>
                <w:lang w:val="fr-CA"/>
              </w:rPr>
              <w:t>COMMENT</w:t>
            </w:r>
            <w:r w:rsidR="002D45C5" w:rsidRPr="002D45C5">
              <w:rPr>
                <w:rFonts w:ascii="Garamond" w:hAnsi="Garamond" w:cs="Tahoma"/>
                <w:b/>
                <w:lang w:val="fr-CA"/>
              </w:rPr>
              <w:t>AIRE</w:t>
            </w:r>
            <w:r w:rsidRPr="002D45C5">
              <w:rPr>
                <w:rFonts w:ascii="Garamond" w:hAnsi="Garamond" w:cs="Tahoma"/>
                <w:b/>
                <w:lang w:val="fr-CA"/>
              </w:rPr>
              <w:t>S</w:t>
            </w:r>
            <w:r w:rsidR="002D45C5" w:rsidRPr="002D45C5">
              <w:rPr>
                <w:rFonts w:ascii="Garamond" w:hAnsi="Garamond" w:cs="Tahoma"/>
                <w:b/>
                <w:lang w:val="fr-CA"/>
              </w:rPr>
              <w:t> </w:t>
            </w:r>
            <w:r w:rsidRPr="002D45C5">
              <w:rPr>
                <w:rFonts w:ascii="Garamond" w:hAnsi="Garamond" w:cs="Tahoma"/>
                <w:lang w:val="fr-CA"/>
              </w:rPr>
              <w:t>:</w:t>
            </w:r>
          </w:p>
        </w:tc>
        <w:tc>
          <w:tcPr>
            <w:tcW w:w="7668" w:type="dxa"/>
          </w:tcPr>
          <w:p w:rsidR="006E740F" w:rsidRPr="0068670D" w:rsidRDefault="006E740F" w:rsidP="005A3120">
            <w:pPr>
              <w:spacing w:before="60" w:after="60"/>
              <w:jc w:val="both"/>
              <w:rPr>
                <w:rFonts w:ascii="Garamond" w:hAnsi="Garamond" w:cs="Tahoma"/>
                <w:b/>
                <w:bCs/>
                <w:lang w:val="fr-CA"/>
              </w:rPr>
            </w:pPr>
          </w:p>
        </w:tc>
      </w:tr>
      <w:tr w:rsidR="006E740F" w:rsidRPr="0068670D" w:rsidTr="005A3120">
        <w:trPr>
          <w:trHeight w:val="1280"/>
        </w:trPr>
        <w:tc>
          <w:tcPr>
            <w:tcW w:w="9576" w:type="dxa"/>
            <w:gridSpan w:val="2"/>
          </w:tcPr>
          <w:p w:rsidR="006E740F" w:rsidRPr="0068670D" w:rsidRDefault="00AC1256" w:rsidP="005A3120">
            <w:pPr>
              <w:spacing w:before="60" w:after="60"/>
              <w:jc w:val="both"/>
              <w:rPr>
                <w:rFonts w:ascii="Garamond" w:hAnsi="Garamond" w:cs="Tahoma"/>
                <w:bCs/>
                <w:lang w:val="fr-CA"/>
              </w:rPr>
            </w:pPr>
            <w:r w:rsidRPr="0068670D">
              <w:rPr>
                <w:rFonts w:ascii="Garamond" w:hAnsi="Garamond" w:cs="Tahoma"/>
                <w:bCs/>
                <w:lang w:val="fr-CA"/>
              </w:rPr>
              <w:fldChar w:fldCharType="begin">
                <w:ffData>
                  <w:name w:val="Text16"/>
                  <w:enabled/>
                  <w:calcOnExit w:val="0"/>
                  <w:textInput/>
                </w:ffData>
              </w:fldChar>
            </w:r>
            <w:bookmarkStart w:id="18" w:name="Text16"/>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bookmarkEnd w:id="18"/>
          </w:p>
        </w:tc>
      </w:tr>
    </w:tbl>
    <w:p w:rsidR="006E740F" w:rsidRPr="0068670D" w:rsidRDefault="006E740F" w:rsidP="006E740F">
      <w:pPr>
        <w:ind w:left="1440" w:hanging="1440"/>
        <w:rPr>
          <w:rFonts w:ascii="Garamond" w:hAnsi="Garamond" w:cs="Tahoma"/>
          <w:lang w:val="fr-CA"/>
        </w:rPr>
      </w:pPr>
    </w:p>
    <w:p w:rsidR="006E740F" w:rsidRPr="0068670D" w:rsidRDefault="006E740F" w:rsidP="006E740F">
      <w:pPr>
        <w:ind w:left="1440" w:hanging="1440"/>
        <w:rPr>
          <w:rFonts w:ascii="Garamond" w:hAnsi="Garamond" w:cs="Tahoma"/>
          <w:lang w:val="fr-CA"/>
        </w:rPr>
      </w:pPr>
      <w:r w:rsidRPr="0068670D">
        <w:rPr>
          <w:rFonts w:ascii="Garamond" w:hAnsi="Garamond" w:cs="Tahoma"/>
          <w:lang w:val="fr-CA"/>
        </w:rPr>
        <w:t>Form</w:t>
      </w:r>
      <w:r w:rsidR="00A77160" w:rsidRPr="0068670D">
        <w:rPr>
          <w:rFonts w:ascii="Garamond" w:hAnsi="Garamond" w:cs="Tahoma"/>
          <w:lang w:val="fr-CA"/>
        </w:rPr>
        <w:t>ulaire rempli par l’administrateur </w:t>
      </w:r>
      <w:r w:rsidRPr="0068670D">
        <w:rPr>
          <w:rFonts w:ascii="Garamond" w:hAnsi="Garamond" w:cs="Tahoma"/>
          <w:lang w:val="fr-CA"/>
        </w:rPr>
        <w:t>:</w:t>
      </w:r>
    </w:p>
    <w:p w:rsidR="006E740F" w:rsidRPr="0068670D" w:rsidRDefault="006E740F" w:rsidP="006E740F">
      <w:pPr>
        <w:ind w:left="1440" w:hanging="1440"/>
        <w:rPr>
          <w:rFonts w:ascii="Garamond" w:hAnsi="Garamond" w:cs="Tahoma"/>
          <w:lang w:val="fr-CA"/>
        </w:rPr>
      </w:pPr>
    </w:p>
    <w:p w:rsidR="006E740F" w:rsidRPr="0068670D" w:rsidRDefault="00AC1256" w:rsidP="006E740F">
      <w:pPr>
        <w:ind w:left="1440" w:hanging="1440"/>
        <w:rPr>
          <w:rFonts w:ascii="Garamond" w:hAnsi="Garamond" w:cs="Tahoma"/>
          <w:lang w:val="fr-CA"/>
        </w:rPr>
      </w:pPr>
      <w:r w:rsidRPr="0068670D">
        <w:rPr>
          <w:rFonts w:ascii="Garamond" w:hAnsi="Garamond" w:cs="Tahoma"/>
          <w:bCs/>
          <w:lang w:val="fr-CA"/>
        </w:rPr>
        <w:fldChar w:fldCharType="begin">
          <w:ffData>
            <w:name w:val="Text16"/>
            <w:enabled/>
            <w:calcOnExit w:val="0"/>
            <w:textInput/>
          </w:ffData>
        </w:fldChar>
      </w:r>
      <w:r w:rsidR="006E740F" w:rsidRPr="0068670D">
        <w:rPr>
          <w:rFonts w:ascii="Garamond" w:hAnsi="Garamond" w:cs="Tahoma"/>
          <w:bCs/>
          <w:lang w:val="fr-CA"/>
        </w:rPr>
        <w:instrText xml:space="preserve"> FORMTEXT </w:instrText>
      </w:r>
      <w:r w:rsidRPr="0068670D">
        <w:rPr>
          <w:rFonts w:ascii="Garamond" w:hAnsi="Garamond" w:cs="Tahoma"/>
          <w:bCs/>
          <w:lang w:val="fr-CA"/>
        </w:rPr>
      </w:r>
      <w:r w:rsidRPr="0068670D">
        <w:rPr>
          <w:rFonts w:ascii="Garamond" w:hAnsi="Garamond" w:cs="Tahoma"/>
          <w:bCs/>
          <w:lang w:val="fr-CA"/>
        </w:rPr>
        <w:fldChar w:fldCharType="separate"/>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006E740F" w:rsidRPr="0068670D">
        <w:rPr>
          <w:rFonts w:ascii="Garamond" w:hAnsi="Garamond" w:cs="Tahoma"/>
          <w:bCs/>
          <w:lang w:val="fr-CA"/>
        </w:rPr>
        <w:t> </w:t>
      </w:r>
      <w:r w:rsidRPr="0068670D">
        <w:rPr>
          <w:rFonts w:ascii="Garamond" w:hAnsi="Garamond" w:cs="Tahoma"/>
          <w:bCs/>
          <w:lang w:val="fr-CA"/>
        </w:rPr>
        <w:fldChar w:fldCharType="end"/>
      </w:r>
    </w:p>
    <w:p w:rsidR="006E740F" w:rsidRPr="0068670D" w:rsidRDefault="006E740F" w:rsidP="006E740F">
      <w:pPr>
        <w:ind w:left="1440" w:hanging="1440"/>
        <w:rPr>
          <w:rFonts w:ascii="Garamond" w:hAnsi="Garamond" w:cs="Tahoma"/>
          <w:u w:val="single"/>
          <w:lang w:val="fr-CA"/>
        </w:rPr>
      </w:pPr>
      <w:r w:rsidRPr="0068670D">
        <w:rPr>
          <w:rFonts w:ascii="Garamond" w:hAnsi="Garamond" w:cs="Tahoma"/>
          <w:u w:val="single"/>
          <w:lang w:val="fr-CA"/>
        </w:rPr>
        <w:tab/>
      </w:r>
      <w:r w:rsidRPr="0068670D">
        <w:rPr>
          <w:rFonts w:ascii="Garamond" w:hAnsi="Garamond" w:cs="Tahoma"/>
          <w:u w:val="single"/>
          <w:lang w:val="fr-CA"/>
        </w:rPr>
        <w:tab/>
      </w:r>
      <w:r w:rsidRPr="0068670D">
        <w:rPr>
          <w:rFonts w:ascii="Garamond" w:hAnsi="Garamond" w:cs="Tahoma"/>
          <w:u w:val="single"/>
          <w:lang w:val="fr-CA"/>
        </w:rPr>
        <w:tab/>
      </w:r>
    </w:p>
    <w:p w:rsidR="006E740F" w:rsidRPr="0068670D" w:rsidRDefault="006E740F" w:rsidP="006E740F">
      <w:pPr>
        <w:ind w:left="1440" w:hanging="1440"/>
        <w:rPr>
          <w:rFonts w:ascii="Garamond" w:hAnsi="Garamond" w:cs="Tahoma"/>
          <w:lang w:val="fr-CA"/>
        </w:rPr>
      </w:pPr>
      <w:r w:rsidRPr="0068670D">
        <w:rPr>
          <w:rFonts w:ascii="Garamond" w:hAnsi="Garamond" w:cs="Tahoma"/>
          <w:lang w:val="fr-CA"/>
        </w:rPr>
        <w:t xml:space="preserve">Signature </w:t>
      </w:r>
    </w:p>
    <w:p w:rsidR="006E740F" w:rsidRPr="0068670D" w:rsidRDefault="006E740F" w:rsidP="006E740F">
      <w:pPr>
        <w:rPr>
          <w:rFonts w:ascii="Garamond" w:hAnsi="Garamond"/>
          <w:b/>
          <w:color w:val="000000"/>
          <w:sz w:val="26"/>
          <w:szCs w:val="26"/>
          <w:lang w:val="fr-CA"/>
        </w:rPr>
      </w:pPr>
    </w:p>
    <w:p w:rsidR="006E740F" w:rsidRPr="0068670D" w:rsidRDefault="006E740F" w:rsidP="006E740F">
      <w:pPr>
        <w:rPr>
          <w:rFonts w:ascii="Garamond" w:hAnsi="Garamond"/>
          <w:b/>
          <w:color w:val="000000"/>
          <w:sz w:val="26"/>
          <w:szCs w:val="26"/>
          <w:lang w:val="fr-CA"/>
        </w:rPr>
      </w:pPr>
    </w:p>
    <w:p w:rsidR="006E740F" w:rsidRPr="0068670D" w:rsidRDefault="006E740F" w:rsidP="006E740F">
      <w:pPr>
        <w:rPr>
          <w:rFonts w:ascii="Garamond" w:hAnsi="Garamond"/>
          <w:color w:val="000000"/>
          <w:sz w:val="26"/>
          <w:szCs w:val="26"/>
          <w:lang w:val="fr-CA"/>
        </w:rPr>
      </w:pPr>
      <w:r w:rsidRPr="0068670D">
        <w:rPr>
          <w:rFonts w:ascii="Garamond" w:hAnsi="Garamond"/>
          <w:b/>
          <w:color w:val="000000"/>
          <w:sz w:val="26"/>
          <w:szCs w:val="26"/>
          <w:u w:val="single"/>
          <w:lang w:val="fr-CA"/>
        </w:rPr>
        <w:t>R</w:t>
      </w:r>
      <w:r w:rsidR="007E719E">
        <w:rPr>
          <w:rFonts w:ascii="Garamond" w:hAnsi="Garamond"/>
          <w:b/>
          <w:color w:val="000000"/>
          <w:sz w:val="26"/>
          <w:szCs w:val="26"/>
          <w:u w:val="single"/>
          <w:lang w:val="fr-CA"/>
        </w:rPr>
        <w:t xml:space="preserve">emettre </w:t>
      </w:r>
      <w:r w:rsidR="00A77160" w:rsidRPr="0068670D">
        <w:rPr>
          <w:rFonts w:ascii="Garamond" w:hAnsi="Garamond"/>
          <w:b/>
          <w:color w:val="000000"/>
          <w:sz w:val="26"/>
          <w:szCs w:val="26"/>
          <w:u w:val="single"/>
          <w:lang w:val="fr-CA"/>
        </w:rPr>
        <w:t>au plus tard le (date)</w:t>
      </w:r>
      <w:r w:rsidR="00A77160" w:rsidRPr="0068670D">
        <w:rPr>
          <w:rFonts w:ascii="Garamond" w:hAnsi="Garamond"/>
          <w:color w:val="000000"/>
          <w:sz w:val="26"/>
          <w:szCs w:val="26"/>
          <w:lang w:val="fr-CA"/>
        </w:rPr>
        <w:t xml:space="preserve"> à l’attention de </w:t>
      </w:r>
      <w:r w:rsidRPr="0068670D">
        <w:rPr>
          <w:rFonts w:ascii="Garamond" w:hAnsi="Garamond"/>
          <w:color w:val="000000"/>
          <w:sz w:val="26"/>
          <w:szCs w:val="26"/>
          <w:lang w:val="fr-CA"/>
        </w:rPr>
        <w:t xml:space="preserve">: </w:t>
      </w:r>
      <w:r w:rsidRPr="0068670D">
        <w:rPr>
          <w:rFonts w:ascii="Garamond" w:hAnsi="Garamond"/>
          <w:color w:val="000000"/>
          <w:sz w:val="26"/>
          <w:szCs w:val="26"/>
          <w:lang w:val="fr-CA"/>
        </w:rPr>
        <w:tab/>
      </w:r>
    </w:p>
    <w:p w:rsidR="006E740F" w:rsidRPr="0068670D" w:rsidRDefault="006E740F" w:rsidP="006E740F">
      <w:pPr>
        <w:rPr>
          <w:rFonts w:ascii="Garamond" w:hAnsi="Garamond"/>
          <w:color w:val="000000"/>
          <w:sz w:val="26"/>
          <w:szCs w:val="26"/>
          <w:lang w:val="fr-CA"/>
        </w:rPr>
      </w:pPr>
    </w:p>
    <w:p w:rsidR="006E740F" w:rsidRPr="00AE1D7F" w:rsidRDefault="00A77160" w:rsidP="006E740F">
      <w:pPr>
        <w:jc w:val="center"/>
        <w:rPr>
          <w:rFonts w:ascii="Garamond" w:hAnsi="Garamond"/>
          <w:color w:val="000000"/>
          <w:sz w:val="26"/>
          <w:szCs w:val="26"/>
          <w:lang w:val="en-CA"/>
        </w:rPr>
      </w:pPr>
      <w:proofErr w:type="spellStart"/>
      <w:r w:rsidRPr="00AE1D7F">
        <w:rPr>
          <w:rFonts w:ascii="Garamond" w:hAnsi="Garamond"/>
          <w:color w:val="000000"/>
          <w:sz w:val="26"/>
          <w:szCs w:val="26"/>
          <w:lang w:val="en-CA"/>
        </w:rPr>
        <w:t>Président</w:t>
      </w:r>
      <w:proofErr w:type="spellEnd"/>
      <w:r w:rsidR="006E740F" w:rsidRPr="00AE1D7F">
        <w:rPr>
          <w:rFonts w:ascii="Garamond" w:hAnsi="Garamond"/>
          <w:color w:val="000000"/>
          <w:sz w:val="26"/>
          <w:szCs w:val="26"/>
          <w:lang w:val="en-CA"/>
        </w:rPr>
        <w:t xml:space="preserve"> XXXX </w:t>
      </w:r>
      <w:proofErr w:type="spellStart"/>
      <w:r w:rsidR="006E740F" w:rsidRPr="00AE1D7F">
        <w:rPr>
          <w:rFonts w:ascii="Garamond" w:hAnsi="Garamond"/>
          <w:color w:val="000000"/>
          <w:sz w:val="26"/>
          <w:szCs w:val="26"/>
          <w:lang w:val="en-CA"/>
        </w:rPr>
        <w:t>XXXX</w:t>
      </w:r>
      <w:proofErr w:type="spellEnd"/>
      <w:r w:rsidR="006E740F" w:rsidRPr="00AE1D7F">
        <w:rPr>
          <w:rFonts w:ascii="Garamond" w:hAnsi="Garamond"/>
          <w:color w:val="000000"/>
          <w:sz w:val="26"/>
          <w:szCs w:val="26"/>
          <w:lang w:val="en-CA"/>
        </w:rPr>
        <w:t xml:space="preserve"> </w:t>
      </w:r>
    </w:p>
    <w:p w:rsidR="006E740F" w:rsidRPr="00AE1D7F" w:rsidRDefault="00A77160" w:rsidP="006E740F">
      <w:pPr>
        <w:jc w:val="center"/>
        <w:rPr>
          <w:rFonts w:ascii="Garamond" w:hAnsi="Garamond"/>
          <w:color w:val="000000"/>
          <w:sz w:val="26"/>
          <w:szCs w:val="26"/>
          <w:lang w:val="en-CA"/>
        </w:rPr>
      </w:pPr>
      <w:proofErr w:type="gramStart"/>
      <w:r w:rsidRPr="00AE1D7F">
        <w:rPr>
          <w:rFonts w:ascii="Garamond" w:hAnsi="Garamond"/>
          <w:color w:val="000000"/>
          <w:sz w:val="26"/>
          <w:szCs w:val="26"/>
          <w:lang w:val="en-CA"/>
        </w:rPr>
        <w:t>a</w:t>
      </w:r>
      <w:r w:rsidR="006E740F" w:rsidRPr="00AE1D7F">
        <w:rPr>
          <w:rFonts w:ascii="Garamond" w:hAnsi="Garamond"/>
          <w:color w:val="000000"/>
          <w:sz w:val="26"/>
          <w:szCs w:val="26"/>
          <w:lang w:val="en-CA"/>
        </w:rPr>
        <w:t>/</w:t>
      </w:r>
      <w:r w:rsidRPr="00AE1D7F">
        <w:rPr>
          <w:rFonts w:ascii="Garamond" w:hAnsi="Garamond"/>
          <w:color w:val="000000"/>
          <w:sz w:val="26"/>
          <w:szCs w:val="26"/>
          <w:lang w:val="en-CA"/>
        </w:rPr>
        <w:t>s</w:t>
      </w:r>
      <w:proofErr w:type="gramEnd"/>
      <w:r w:rsidR="006E740F" w:rsidRPr="00AE1D7F">
        <w:rPr>
          <w:rFonts w:ascii="Garamond" w:hAnsi="Garamond"/>
          <w:color w:val="000000"/>
          <w:sz w:val="26"/>
          <w:szCs w:val="26"/>
          <w:lang w:val="en-CA"/>
        </w:rPr>
        <w:t xml:space="preserve"> 600 Comox Road, Courtenay</w:t>
      </w:r>
      <w:r w:rsidR="007E719E" w:rsidRPr="00AE1D7F">
        <w:rPr>
          <w:rFonts w:ascii="Garamond" w:hAnsi="Garamond"/>
          <w:color w:val="000000"/>
          <w:sz w:val="26"/>
          <w:szCs w:val="26"/>
          <w:lang w:val="en-CA"/>
        </w:rPr>
        <w:t>, BC</w:t>
      </w:r>
      <w:r w:rsidRPr="00AE1D7F">
        <w:rPr>
          <w:rFonts w:ascii="Garamond" w:hAnsi="Garamond"/>
          <w:color w:val="000000"/>
          <w:sz w:val="26"/>
          <w:szCs w:val="26"/>
          <w:lang w:val="en-CA"/>
        </w:rPr>
        <w:t xml:space="preserve">   </w:t>
      </w:r>
      <w:r w:rsidR="006E740F" w:rsidRPr="00AE1D7F">
        <w:rPr>
          <w:rFonts w:ascii="Garamond" w:hAnsi="Garamond"/>
          <w:color w:val="000000"/>
          <w:sz w:val="26"/>
          <w:szCs w:val="26"/>
          <w:lang w:val="en-CA"/>
        </w:rPr>
        <w:t>V9N 3P6</w:t>
      </w:r>
    </w:p>
    <w:p w:rsidR="006E740F" w:rsidRPr="0068670D" w:rsidRDefault="00A77160" w:rsidP="006E740F">
      <w:pPr>
        <w:jc w:val="center"/>
        <w:rPr>
          <w:rFonts w:ascii="Garamond" w:hAnsi="Garamond"/>
          <w:color w:val="000000"/>
          <w:sz w:val="26"/>
          <w:szCs w:val="26"/>
          <w:lang w:val="fr-CA"/>
        </w:rPr>
      </w:pPr>
      <w:r w:rsidRPr="0068670D">
        <w:rPr>
          <w:rFonts w:ascii="Garamond" w:hAnsi="Garamond"/>
          <w:color w:val="000000"/>
          <w:sz w:val="26"/>
          <w:szCs w:val="26"/>
          <w:lang w:val="fr-CA"/>
        </w:rPr>
        <w:t>Courriel </w:t>
      </w:r>
      <w:r w:rsidR="006E740F" w:rsidRPr="0068670D">
        <w:rPr>
          <w:rFonts w:ascii="Garamond" w:hAnsi="Garamond"/>
          <w:color w:val="000000"/>
          <w:sz w:val="26"/>
          <w:szCs w:val="26"/>
          <w:lang w:val="fr-CA"/>
        </w:rPr>
        <w:t xml:space="preserve">: </w:t>
      </w:r>
    </w:p>
    <w:p w:rsidR="006E740F" w:rsidRPr="0068670D" w:rsidRDefault="006E740F" w:rsidP="006E740F">
      <w:pPr>
        <w:jc w:val="center"/>
        <w:rPr>
          <w:rFonts w:ascii="Garamond" w:hAnsi="Garamond"/>
          <w:smallCaps/>
          <w:color w:val="000000"/>
          <w:sz w:val="26"/>
          <w:szCs w:val="26"/>
          <w:lang w:val="fr-CA"/>
        </w:rPr>
      </w:pPr>
      <w:r w:rsidRPr="0068670D">
        <w:rPr>
          <w:rFonts w:ascii="Garamond" w:hAnsi="Garamond"/>
          <w:b/>
          <w:color w:val="000000"/>
          <w:sz w:val="26"/>
          <w:szCs w:val="26"/>
          <w:lang w:val="fr-CA"/>
        </w:rPr>
        <w:t>PERSON</w:t>
      </w:r>
      <w:r w:rsidR="00A77160" w:rsidRPr="0068670D">
        <w:rPr>
          <w:rFonts w:ascii="Garamond" w:hAnsi="Garamond"/>
          <w:b/>
          <w:color w:val="000000"/>
          <w:sz w:val="26"/>
          <w:szCs w:val="26"/>
          <w:lang w:val="fr-CA"/>
        </w:rPr>
        <w:t>NEL ET</w:t>
      </w:r>
      <w:r w:rsidRPr="0068670D">
        <w:rPr>
          <w:rFonts w:ascii="Garamond" w:hAnsi="Garamond"/>
          <w:b/>
          <w:color w:val="000000"/>
          <w:sz w:val="26"/>
          <w:szCs w:val="26"/>
          <w:lang w:val="fr-CA"/>
        </w:rPr>
        <w:t xml:space="preserve"> CONFIDENTI</w:t>
      </w:r>
      <w:r w:rsidR="00A77160" w:rsidRPr="0068670D">
        <w:rPr>
          <w:rFonts w:ascii="Garamond" w:hAnsi="Garamond"/>
          <w:b/>
          <w:color w:val="000000"/>
          <w:sz w:val="26"/>
          <w:szCs w:val="26"/>
          <w:lang w:val="fr-CA"/>
        </w:rPr>
        <w:t>E</w:t>
      </w:r>
      <w:r w:rsidRPr="0068670D">
        <w:rPr>
          <w:rFonts w:ascii="Garamond" w:hAnsi="Garamond"/>
          <w:b/>
          <w:color w:val="000000"/>
          <w:sz w:val="26"/>
          <w:szCs w:val="26"/>
          <w:lang w:val="fr-CA"/>
        </w:rPr>
        <w:t>L</w:t>
      </w:r>
    </w:p>
    <w:p w:rsidR="006E740F" w:rsidRPr="0068670D" w:rsidRDefault="006E740F" w:rsidP="006E740F">
      <w:pPr>
        <w:rPr>
          <w:rFonts w:ascii="Verdana" w:hAnsi="Verdana"/>
          <w:lang w:val="fr-CA" w:eastAsia="ar-SA"/>
        </w:rPr>
      </w:pPr>
    </w:p>
    <w:p w:rsidR="006E740F" w:rsidRPr="0068670D" w:rsidRDefault="006E740F" w:rsidP="006E740F">
      <w:pPr>
        <w:rPr>
          <w:lang w:val="fr-CA"/>
        </w:rPr>
      </w:pPr>
    </w:p>
    <w:p w:rsidR="006E740F" w:rsidRPr="0068670D" w:rsidRDefault="006E740F" w:rsidP="006E740F">
      <w:pPr>
        <w:rPr>
          <w:b/>
          <w:smallCaps/>
          <w:spacing w:val="5"/>
          <w:sz w:val="32"/>
          <w:szCs w:val="32"/>
          <w:lang w:val="fr-CA"/>
        </w:rPr>
        <w:sectPr w:rsidR="006E740F" w:rsidRPr="0068670D" w:rsidSect="005A3120">
          <w:headerReference w:type="default" r:id="rId10"/>
          <w:footerReference w:type="default" r:id="rId11"/>
          <w:pgSz w:w="12240" w:h="15840"/>
          <w:pgMar w:top="1080" w:right="1440" w:bottom="1440" w:left="1440" w:header="720" w:footer="720" w:gutter="0"/>
          <w:cols w:space="720"/>
          <w:docGrid w:linePitch="360"/>
        </w:sectPr>
      </w:pPr>
    </w:p>
    <w:p w:rsidR="006E740F" w:rsidRPr="0068670D" w:rsidRDefault="009B4327" w:rsidP="009B4327">
      <w:pPr>
        <w:pStyle w:val="Heading1"/>
        <w:rPr>
          <w:lang w:val="fr-CA"/>
        </w:rPr>
      </w:pPr>
      <w:bookmarkStart w:id="19" w:name="_Toc436916299"/>
      <w:r w:rsidRPr="0068670D">
        <w:rPr>
          <w:lang w:val="fr-CA"/>
        </w:rPr>
        <w:t xml:space="preserve">Ville de Moose </w:t>
      </w:r>
      <w:proofErr w:type="spellStart"/>
      <w:r w:rsidRPr="0068670D">
        <w:rPr>
          <w:lang w:val="fr-CA"/>
        </w:rPr>
        <w:t>Jaw</w:t>
      </w:r>
      <w:proofErr w:type="spellEnd"/>
      <w:r w:rsidRPr="0068670D">
        <w:rPr>
          <w:lang w:val="fr-CA"/>
        </w:rPr>
        <w:t> – Examen des compétences</w:t>
      </w:r>
      <w:bookmarkEnd w:id="19"/>
    </w:p>
    <w:p w:rsidR="006E740F" w:rsidRPr="0068670D" w:rsidRDefault="007E719E" w:rsidP="006E740F">
      <w:pPr>
        <w:spacing w:after="0"/>
        <w:rPr>
          <w:lang w:val="fr-CA"/>
        </w:rPr>
      </w:pPr>
      <w:r>
        <w:rPr>
          <w:rFonts w:ascii="Tahoma" w:hAnsi="Tahoma" w:cs="Tahoma"/>
          <w:color w:val="000000"/>
          <w:sz w:val="36"/>
          <w:szCs w:val="36"/>
          <w:lang w:val="fr-CA"/>
        </w:rPr>
        <w:t>Évaluation</w:t>
      </w:r>
      <w:r w:rsidR="009347D7" w:rsidRPr="0068670D">
        <w:rPr>
          <w:rFonts w:ascii="Tahoma" w:hAnsi="Tahoma" w:cs="Tahoma"/>
          <w:color w:val="000000"/>
          <w:sz w:val="36"/>
          <w:szCs w:val="36"/>
          <w:lang w:val="fr-CA"/>
        </w:rPr>
        <w:t xml:space="preserve"> du rendement basé sur les compétences</w:t>
      </w:r>
    </w:p>
    <w:p w:rsidR="006E740F" w:rsidRPr="0068670D" w:rsidRDefault="006E740F" w:rsidP="006E740F">
      <w:pPr>
        <w:pBdr>
          <w:top w:val="single" w:sz="1" w:space="1" w:color="000000"/>
        </w:pBdr>
        <w:rPr>
          <w:lang w:val="fr-CA"/>
        </w:rPr>
      </w:pPr>
      <w:r w:rsidRPr="0068670D">
        <w:rPr>
          <w:lang w:val="fr-CA"/>
        </w:rPr>
        <w:br/>
      </w:r>
    </w:p>
    <w:tbl>
      <w:tblPr>
        <w:tblW w:w="9000" w:type="dxa"/>
        <w:tblInd w:w="75" w:type="dxa"/>
        <w:tblLook w:val="04A0"/>
      </w:tblPr>
      <w:tblGrid>
        <w:gridCol w:w="5887"/>
        <w:gridCol w:w="3113"/>
      </w:tblGrid>
      <w:tr w:rsidR="006E740F" w:rsidRPr="0068670D"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9347D7" w:rsidP="009347D7">
            <w:pPr>
              <w:rPr>
                <w:lang w:val="fr-CA"/>
              </w:rPr>
            </w:pPr>
            <w:r w:rsidRPr="0068670D">
              <w:rPr>
                <w:sz w:val="22"/>
                <w:szCs w:val="22"/>
                <w:lang w:val="fr-CA"/>
              </w:rPr>
              <w:t>Nom de l’employé</w:t>
            </w:r>
          </w:p>
        </w:tc>
      </w:tr>
      <w:tr w:rsidR="00153CB8" w:rsidRPr="0068670D"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9347D7" w:rsidP="009347D7">
            <w:pPr>
              <w:rPr>
                <w:lang w:val="fr-CA"/>
              </w:rPr>
            </w:pPr>
            <w:r w:rsidRPr="0068670D">
              <w:rPr>
                <w:sz w:val="22"/>
                <w:szCs w:val="22"/>
                <w:lang w:val="fr-CA"/>
              </w:rPr>
              <w:t>Titre du poste</w:t>
            </w:r>
          </w:p>
        </w:tc>
        <w:tc>
          <w:tcPr>
            <w:tcW w:w="800" w:type="dxa"/>
            <w:tcBorders>
              <w:top w:val="single" w:sz="10" w:space="0" w:color="FFFFFF"/>
              <w:left w:val="single" w:sz="10" w:space="0" w:color="FFFFFF"/>
              <w:bottom w:val="single" w:sz="10" w:space="0" w:color="FFFFFF"/>
              <w:right w:val="single" w:sz="10" w:space="0" w:color="FFFFFF"/>
            </w:tcBorders>
          </w:tcPr>
          <w:p w:rsidR="006E740F" w:rsidRPr="00153CB8" w:rsidRDefault="00153CB8" w:rsidP="00153CB8">
            <w:pPr>
              <w:rPr>
                <w:lang w:val="fr-CA"/>
              </w:rPr>
            </w:pPr>
            <w:r w:rsidRPr="00153CB8">
              <w:rPr>
                <w:sz w:val="22"/>
                <w:szCs w:val="22"/>
                <w:lang w:val="fr-CA"/>
              </w:rPr>
              <w:t>Directeur</w:t>
            </w:r>
            <w:r w:rsidR="006A02F8" w:rsidRPr="00153CB8">
              <w:rPr>
                <w:sz w:val="22"/>
                <w:szCs w:val="22"/>
                <w:lang w:val="fr-CA"/>
              </w:rPr>
              <w:t xml:space="preserve"> municipal</w:t>
            </w:r>
          </w:p>
        </w:tc>
      </w:tr>
      <w:tr w:rsidR="006E740F" w:rsidRPr="0068670D"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9347D7" w:rsidP="00153CB8">
            <w:pPr>
              <w:rPr>
                <w:lang w:val="fr-CA"/>
              </w:rPr>
            </w:pPr>
            <w:r w:rsidRPr="0068670D">
              <w:rPr>
                <w:sz w:val="22"/>
                <w:szCs w:val="22"/>
                <w:lang w:val="fr-CA"/>
              </w:rPr>
              <w:t>Service</w:t>
            </w:r>
            <w:r w:rsidR="00153CB8">
              <w:rPr>
                <w:sz w:val="22"/>
                <w:szCs w:val="22"/>
                <w:lang w:val="fr-CA"/>
              </w:rPr>
              <w:t>/Département</w:t>
            </w:r>
          </w:p>
        </w:tc>
      </w:tr>
      <w:tr w:rsidR="006E740F" w:rsidRPr="0068670D"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9347D7">
            <w:pPr>
              <w:rPr>
                <w:lang w:val="fr-CA"/>
              </w:rPr>
            </w:pPr>
            <w:r w:rsidRPr="0068670D">
              <w:rPr>
                <w:sz w:val="22"/>
                <w:szCs w:val="22"/>
                <w:lang w:val="fr-CA"/>
              </w:rPr>
              <w:t>Supervis</w:t>
            </w:r>
            <w:r w:rsidR="009347D7" w:rsidRPr="0068670D">
              <w:rPr>
                <w:sz w:val="22"/>
                <w:szCs w:val="22"/>
                <w:lang w:val="fr-CA"/>
              </w:rPr>
              <w:t>eur</w:t>
            </w:r>
          </w:p>
        </w:tc>
      </w:tr>
      <w:tr w:rsidR="006E740F" w:rsidRPr="0068670D"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153CB8">
            <w:pPr>
              <w:rPr>
                <w:lang w:val="fr-CA"/>
              </w:rPr>
            </w:pPr>
            <w:r w:rsidRPr="0068670D">
              <w:rPr>
                <w:sz w:val="22"/>
                <w:szCs w:val="22"/>
                <w:lang w:val="fr-CA"/>
              </w:rPr>
              <w:t>P</w:t>
            </w:r>
            <w:r w:rsidR="009347D7" w:rsidRPr="0068670D">
              <w:rPr>
                <w:sz w:val="22"/>
                <w:szCs w:val="22"/>
                <w:lang w:val="fr-CA"/>
              </w:rPr>
              <w:t>ériode d</w:t>
            </w:r>
            <w:r w:rsidR="00153CB8">
              <w:rPr>
                <w:sz w:val="22"/>
                <w:szCs w:val="22"/>
                <w:lang w:val="fr-CA"/>
              </w:rPr>
              <w:t>’</w:t>
            </w:r>
            <w:r w:rsidR="009347D7" w:rsidRPr="0068670D">
              <w:rPr>
                <w:sz w:val="22"/>
                <w:szCs w:val="22"/>
                <w:lang w:val="fr-CA"/>
              </w:rPr>
              <w:t>évaluation</w:t>
            </w:r>
          </w:p>
        </w:tc>
      </w:tr>
    </w:tbl>
    <w:p w:rsidR="006E740F" w:rsidRPr="0068670D" w:rsidRDefault="006E740F" w:rsidP="006E740F">
      <w:pPr>
        <w:rPr>
          <w:lang w:val="fr-CA"/>
        </w:rPr>
      </w:pPr>
    </w:p>
    <w:p w:rsidR="006E740F" w:rsidRPr="0068670D" w:rsidRDefault="009347D7" w:rsidP="006E740F">
      <w:pPr>
        <w:spacing w:after="150"/>
        <w:rPr>
          <w:lang w:val="fr-CA"/>
        </w:rPr>
      </w:pPr>
      <w:r w:rsidRPr="0068670D">
        <w:rPr>
          <w:rFonts w:ascii="Tahoma" w:hAnsi="Tahoma" w:cs="Tahoma"/>
          <w:sz w:val="28"/>
          <w:szCs w:val="28"/>
          <w:lang w:val="fr-CA"/>
        </w:rPr>
        <w:t>Directives</w:t>
      </w:r>
    </w:p>
    <w:p w:rsidR="006E740F" w:rsidRPr="0068670D" w:rsidRDefault="009347D7" w:rsidP="006E740F">
      <w:pPr>
        <w:rPr>
          <w:lang w:val="fr-CA"/>
        </w:rPr>
      </w:pPr>
      <w:r w:rsidRPr="0068670D">
        <w:rPr>
          <w:szCs w:val="22"/>
          <w:lang w:val="fr-CA"/>
        </w:rPr>
        <w:t>Les critères de cette é</w:t>
      </w:r>
      <w:r w:rsidR="006E740F" w:rsidRPr="0068670D">
        <w:rPr>
          <w:szCs w:val="22"/>
          <w:lang w:val="fr-CA"/>
        </w:rPr>
        <w:t xml:space="preserve">valuation </w:t>
      </w:r>
      <w:r w:rsidRPr="0068670D">
        <w:rPr>
          <w:szCs w:val="22"/>
          <w:lang w:val="fr-CA"/>
        </w:rPr>
        <w:t xml:space="preserve">devraient rendre compte du rendement général de l’employé en ce qui concerne les </w:t>
      </w:r>
      <w:r w:rsidR="00F97E9A">
        <w:rPr>
          <w:szCs w:val="22"/>
          <w:lang w:val="fr-CA"/>
        </w:rPr>
        <w:t>tâches</w:t>
      </w:r>
      <w:r w:rsidR="00EC2F60">
        <w:rPr>
          <w:szCs w:val="22"/>
          <w:lang w:val="fr-CA"/>
        </w:rPr>
        <w:t xml:space="preserve"> et le</w:t>
      </w:r>
      <w:r w:rsidR="00CF7B6F">
        <w:rPr>
          <w:szCs w:val="22"/>
          <w:lang w:val="fr-CA"/>
        </w:rPr>
        <w:t>s</w:t>
      </w:r>
      <w:r w:rsidR="00EC2F60">
        <w:rPr>
          <w:szCs w:val="22"/>
          <w:lang w:val="fr-CA"/>
        </w:rPr>
        <w:t xml:space="preserve"> </w:t>
      </w:r>
      <w:r w:rsidRPr="0068670D">
        <w:rPr>
          <w:szCs w:val="22"/>
          <w:lang w:val="fr-CA"/>
        </w:rPr>
        <w:t>attentes énoncées dans la description</w:t>
      </w:r>
      <w:r w:rsidR="00EC2F60">
        <w:rPr>
          <w:szCs w:val="22"/>
          <w:lang w:val="fr-CA"/>
        </w:rPr>
        <w:t xml:space="preserve"> de poste ou de travail</w:t>
      </w:r>
      <w:r w:rsidRPr="0068670D">
        <w:rPr>
          <w:szCs w:val="22"/>
          <w:lang w:val="fr-CA"/>
        </w:rPr>
        <w:t>.</w:t>
      </w:r>
      <w:r w:rsidR="006E740F" w:rsidRPr="0068670D">
        <w:rPr>
          <w:szCs w:val="22"/>
          <w:lang w:val="fr-CA"/>
        </w:rPr>
        <w:t xml:space="preserve"> </w:t>
      </w:r>
    </w:p>
    <w:p w:rsidR="006E740F" w:rsidRPr="0068670D" w:rsidRDefault="002F0B6C" w:rsidP="006E740F">
      <w:pPr>
        <w:rPr>
          <w:lang w:val="fr-CA"/>
        </w:rPr>
      </w:pPr>
      <w:r w:rsidRPr="0068670D">
        <w:rPr>
          <w:szCs w:val="22"/>
          <w:lang w:val="fr-CA"/>
        </w:rPr>
        <w:t xml:space="preserve">Dans chaque section </w:t>
      </w:r>
      <w:r w:rsidR="00EC2F60">
        <w:rPr>
          <w:szCs w:val="22"/>
          <w:lang w:val="fr-CA"/>
        </w:rPr>
        <w:t>du</w:t>
      </w:r>
      <w:r w:rsidRPr="0068670D">
        <w:rPr>
          <w:szCs w:val="22"/>
          <w:lang w:val="fr-CA"/>
        </w:rPr>
        <w:t xml:space="preserve"> formulaire, </w:t>
      </w:r>
      <w:r w:rsidR="00B76FE4">
        <w:rPr>
          <w:szCs w:val="22"/>
          <w:lang w:val="fr-CA"/>
        </w:rPr>
        <w:t>noter</w:t>
      </w:r>
      <w:r w:rsidR="00FD07BA">
        <w:rPr>
          <w:szCs w:val="22"/>
          <w:lang w:val="fr-CA"/>
        </w:rPr>
        <w:t xml:space="preserve"> </w:t>
      </w:r>
      <w:r w:rsidRPr="0068670D">
        <w:rPr>
          <w:szCs w:val="22"/>
          <w:lang w:val="fr-CA"/>
        </w:rPr>
        <w:t xml:space="preserve">l’employé </w:t>
      </w:r>
      <w:r w:rsidR="00B76FE4">
        <w:rPr>
          <w:szCs w:val="22"/>
          <w:lang w:val="fr-CA"/>
        </w:rPr>
        <w:t>en fonction du</w:t>
      </w:r>
      <w:r w:rsidR="00FD07BA">
        <w:rPr>
          <w:szCs w:val="22"/>
          <w:lang w:val="fr-CA"/>
        </w:rPr>
        <w:t xml:space="preserve"> tableau suivant</w:t>
      </w:r>
      <w:r w:rsidRPr="0068670D">
        <w:rPr>
          <w:szCs w:val="22"/>
          <w:lang w:val="fr-CA"/>
        </w:rPr>
        <w:t xml:space="preserve">. Veiller à ajouter des commentaires, réflexions et observations </w:t>
      </w:r>
      <w:r w:rsidR="00FD07BA">
        <w:rPr>
          <w:szCs w:val="22"/>
          <w:lang w:val="fr-CA"/>
        </w:rPr>
        <w:t xml:space="preserve">qui sont </w:t>
      </w:r>
      <w:r w:rsidRPr="0068670D">
        <w:rPr>
          <w:szCs w:val="22"/>
          <w:lang w:val="fr-CA"/>
        </w:rPr>
        <w:t xml:space="preserve">importants </w:t>
      </w:r>
      <w:r w:rsidR="00FD07BA">
        <w:rPr>
          <w:szCs w:val="22"/>
          <w:lang w:val="fr-CA"/>
        </w:rPr>
        <w:t>ou</w:t>
      </w:r>
      <w:r w:rsidRPr="0068670D">
        <w:rPr>
          <w:szCs w:val="22"/>
          <w:lang w:val="fr-CA"/>
        </w:rPr>
        <w:t xml:space="preserve"> pertinents pour la personne et le processus d’évaluation.</w:t>
      </w:r>
      <w:r w:rsidR="006E740F" w:rsidRPr="0068670D">
        <w:rPr>
          <w:szCs w:val="22"/>
          <w:lang w:val="fr-CA"/>
        </w:rPr>
        <w:t xml:space="preserve"> </w:t>
      </w:r>
    </w:p>
    <w:p w:rsidR="006E740F" w:rsidRPr="0068670D" w:rsidRDefault="006E740F" w:rsidP="006E740F">
      <w:pPr>
        <w:rPr>
          <w:lang w:val="fr-CA"/>
        </w:rPr>
      </w:pPr>
    </w:p>
    <w:tbl>
      <w:tblPr>
        <w:tblW w:w="9000" w:type="dxa"/>
        <w:tblInd w:w="75" w:type="dxa"/>
        <w:tblLook w:val="04A0"/>
      </w:tblPr>
      <w:tblGrid>
        <w:gridCol w:w="2365"/>
        <w:gridCol w:w="6635"/>
      </w:tblGrid>
      <w:tr w:rsidR="005945DD" w:rsidRPr="000D12F2"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sz w:val="22"/>
                <w:szCs w:val="22"/>
                <w:lang w:val="fr-CA"/>
              </w:rPr>
              <w:t>1</w:t>
            </w:r>
          </w:p>
        </w:tc>
        <w:tc>
          <w:tcPr>
            <w:tcW w:w="800" w:type="dxa"/>
            <w:tcBorders>
              <w:top w:val="single" w:sz="10" w:space="0" w:color="FFFFFF"/>
              <w:left w:val="single" w:sz="10" w:space="0" w:color="FFFFFF"/>
              <w:bottom w:val="single" w:sz="10" w:space="0" w:color="FFFFFF"/>
              <w:right w:val="single" w:sz="10" w:space="0" w:color="FFFFFF"/>
            </w:tcBorders>
          </w:tcPr>
          <w:p w:rsidR="006E740F" w:rsidRPr="00165F95" w:rsidRDefault="005945DD" w:rsidP="005A3120">
            <w:pPr>
              <w:rPr>
                <w:lang w:val="fr-CA"/>
              </w:rPr>
            </w:pPr>
            <w:r w:rsidRPr="00165F95">
              <w:rPr>
                <w:b/>
                <w:sz w:val="22"/>
                <w:szCs w:val="22"/>
                <w:lang w:val="fr-CA"/>
              </w:rPr>
              <w:t>INACCEPTABLE</w:t>
            </w:r>
          </w:p>
          <w:p w:rsidR="006E740F" w:rsidRPr="00165F95" w:rsidRDefault="00023254" w:rsidP="00477CB4">
            <w:pPr>
              <w:rPr>
                <w:lang w:val="fr-CA"/>
              </w:rPr>
            </w:pPr>
            <w:r w:rsidRPr="00165F95">
              <w:rPr>
                <w:sz w:val="22"/>
                <w:szCs w:val="22"/>
                <w:lang w:val="fr-CA"/>
              </w:rPr>
              <w:t xml:space="preserve">Ne </w:t>
            </w:r>
            <w:r w:rsidR="00477CB4" w:rsidRPr="00165F95">
              <w:rPr>
                <w:sz w:val="22"/>
                <w:szCs w:val="22"/>
                <w:lang w:val="fr-CA"/>
              </w:rPr>
              <w:t xml:space="preserve">parvient jamais à remplir </w:t>
            </w:r>
            <w:r w:rsidRPr="00165F95">
              <w:rPr>
                <w:sz w:val="22"/>
                <w:szCs w:val="22"/>
                <w:lang w:val="fr-CA"/>
              </w:rPr>
              <w:t>les tâches et attentes du poste; rendement visiblement inférieur aux exigences de l’organisation; amélioration immédiate nécessaire pour conserver son emploi.</w:t>
            </w:r>
            <w:r w:rsidR="006E740F" w:rsidRPr="00165F95">
              <w:rPr>
                <w:sz w:val="22"/>
                <w:szCs w:val="22"/>
                <w:lang w:val="fr-CA"/>
              </w:rPr>
              <w:t xml:space="preserve"> </w:t>
            </w:r>
          </w:p>
        </w:tc>
      </w:tr>
      <w:tr w:rsidR="005945DD" w:rsidRPr="000D12F2"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sz w:val="22"/>
                <w:szCs w:val="22"/>
                <w:lang w:val="fr-CA"/>
              </w:rPr>
              <w:t>2</w:t>
            </w:r>
          </w:p>
        </w:tc>
        <w:tc>
          <w:tcPr>
            <w:tcW w:w="800" w:type="dxa"/>
            <w:tcBorders>
              <w:top w:val="single" w:sz="10" w:space="0" w:color="FFFFFF"/>
              <w:left w:val="single" w:sz="10" w:space="0" w:color="FFFFFF"/>
              <w:bottom w:val="single" w:sz="10" w:space="0" w:color="FFFFFF"/>
              <w:right w:val="single" w:sz="10" w:space="0" w:color="FFFFFF"/>
            </w:tcBorders>
          </w:tcPr>
          <w:p w:rsidR="006E740F" w:rsidRPr="00165F95" w:rsidRDefault="005945DD" w:rsidP="005A3120">
            <w:pPr>
              <w:rPr>
                <w:lang w:val="fr-CA"/>
              </w:rPr>
            </w:pPr>
            <w:r w:rsidRPr="00165F95">
              <w:rPr>
                <w:b/>
                <w:sz w:val="22"/>
                <w:szCs w:val="22"/>
                <w:lang w:val="fr-CA"/>
              </w:rPr>
              <w:t>BESOIN D’AMÉLIORATION</w:t>
            </w:r>
          </w:p>
          <w:p w:rsidR="006E740F" w:rsidRPr="00165F95" w:rsidRDefault="00F97E9A" w:rsidP="00F97E9A">
            <w:pPr>
              <w:rPr>
                <w:lang w:val="fr-CA"/>
              </w:rPr>
            </w:pPr>
            <w:r w:rsidRPr="00165F95">
              <w:rPr>
                <w:sz w:val="22"/>
                <w:szCs w:val="22"/>
                <w:lang w:val="fr-CA"/>
              </w:rPr>
              <w:t>Occasionnellement, n</w:t>
            </w:r>
            <w:r w:rsidR="00023254" w:rsidRPr="00165F95">
              <w:rPr>
                <w:sz w:val="22"/>
                <w:szCs w:val="22"/>
                <w:lang w:val="fr-CA"/>
              </w:rPr>
              <w:t xml:space="preserve">e remplit pas les tâches et attentes du poste; </w:t>
            </w:r>
            <w:r w:rsidR="002F0B6C" w:rsidRPr="00165F95">
              <w:rPr>
                <w:sz w:val="22"/>
                <w:szCs w:val="22"/>
                <w:lang w:val="fr-CA"/>
              </w:rPr>
              <w:t xml:space="preserve">amélioration </w:t>
            </w:r>
            <w:r w:rsidR="006E740F" w:rsidRPr="00165F95">
              <w:rPr>
                <w:sz w:val="22"/>
                <w:szCs w:val="22"/>
                <w:lang w:val="fr-CA"/>
              </w:rPr>
              <w:t>consid</w:t>
            </w:r>
            <w:r w:rsidR="002F0B6C" w:rsidRPr="00165F95">
              <w:rPr>
                <w:sz w:val="22"/>
                <w:szCs w:val="22"/>
                <w:lang w:val="fr-CA"/>
              </w:rPr>
              <w:t>é</w:t>
            </w:r>
            <w:r w:rsidR="006E740F" w:rsidRPr="00165F95">
              <w:rPr>
                <w:sz w:val="22"/>
                <w:szCs w:val="22"/>
                <w:lang w:val="fr-CA"/>
              </w:rPr>
              <w:t xml:space="preserve">rable </w:t>
            </w:r>
            <w:r w:rsidR="002F0B6C" w:rsidRPr="00165F95">
              <w:rPr>
                <w:sz w:val="22"/>
                <w:szCs w:val="22"/>
                <w:lang w:val="fr-CA"/>
              </w:rPr>
              <w:t>nécessaire pour remplir les exigences du poste.</w:t>
            </w:r>
          </w:p>
        </w:tc>
      </w:tr>
      <w:tr w:rsidR="005945DD" w:rsidRPr="000D12F2"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sz w:val="22"/>
                <w:szCs w:val="22"/>
                <w:lang w:val="fr-CA"/>
              </w:rPr>
              <w:t>3</w:t>
            </w:r>
          </w:p>
        </w:tc>
        <w:tc>
          <w:tcPr>
            <w:tcW w:w="800" w:type="dxa"/>
            <w:tcBorders>
              <w:top w:val="single" w:sz="10" w:space="0" w:color="FFFFFF"/>
              <w:left w:val="single" w:sz="10" w:space="0" w:color="FFFFFF"/>
              <w:bottom w:val="single" w:sz="10" w:space="0" w:color="FFFFFF"/>
              <w:right w:val="single" w:sz="10" w:space="0" w:color="FFFFFF"/>
            </w:tcBorders>
          </w:tcPr>
          <w:p w:rsidR="006E740F" w:rsidRPr="00165F95" w:rsidRDefault="00156B7F" w:rsidP="005A3120">
            <w:pPr>
              <w:rPr>
                <w:lang w:val="fr-CA"/>
              </w:rPr>
            </w:pPr>
            <w:r w:rsidRPr="00165F95">
              <w:rPr>
                <w:b/>
                <w:sz w:val="22"/>
                <w:szCs w:val="22"/>
                <w:lang w:val="fr-CA"/>
              </w:rPr>
              <w:t>SATISFAIT AUX</w:t>
            </w:r>
            <w:r w:rsidR="005945DD" w:rsidRPr="00165F95">
              <w:rPr>
                <w:b/>
                <w:sz w:val="22"/>
                <w:szCs w:val="22"/>
                <w:lang w:val="fr-CA"/>
              </w:rPr>
              <w:t xml:space="preserve"> ATTENTES</w:t>
            </w:r>
          </w:p>
          <w:p w:rsidR="006E740F" w:rsidRPr="00165F95" w:rsidRDefault="00023254" w:rsidP="00156B7F">
            <w:pPr>
              <w:rPr>
                <w:lang w:val="fr-CA"/>
              </w:rPr>
            </w:pPr>
            <w:r w:rsidRPr="00165F95">
              <w:rPr>
                <w:sz w:val="22"/>
                <w:szCs w:val="22"/>
                <w:lang w:val="fr-CA"/>
              </w:rPr>
              <w:t xml:space="preserve">Remplit les tâches du poste de manière satisfaisante selon la description de l’emploi, en </w:t>
            </w:r>
            <w:r w:rsidR="00156B7F" w:rsidRPr="00165F95">
              <w:rPr>
                <w:sz w:val="22"/>
                <w:szCs w:val="22"/>
                <w:lang w:val="fr-CA"/>
              </w:rPr>
              <w:t xml:space="preserve">contexte normal de direction et de </w:t>
            </w:r>
            <w:r w:rsidRPr="00165F95">
              <w:rPr>
                <w:sz w:val="22"/>
                <w:szCs w:val="22"/>
                <w:lang w:val="fr-CA"/>
              </w:rPr>
              <w:t>supervis</w:t>
            </w:r>
            <w:r w:rsidR="00156B7F" w:rsidRPr="00165F95">
              <w:rPr>
                <w:sz w:val="22"/>
                <w:szCs w:val="22"/>
                <w:lang w:val="fr-CA"/>
              </w:rPr>
              <w:t>ion</w:t>
            </w:r>
            <w:r w:rsidRPr="00165F95">
              <w:rPr>
                <w:sz w:val="22"/>
                <w:szCs w:val="22"/>
                <w:lang w:val="fr-CA"/>
              </w:rPr>
              <w:t>.</w:t>
            </w:r>
            <w:r w:rsidR="006E740F" w:rsidRPr="00165F95">
              <w:rPr>
                <w:sz w:val="22"/>
                <w:szCs w:val="22"/>
                <w:lang w:val="fr-CA"/>
              </w:rPr>
              <w:t xml:space="preserve"> </w:t>
            </w:r>
          </w:p>
        </w:tc>
      </w:tr>
      <w:tr w:rsidR="005945DD" w:rsidRPr="000D12F2"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sz w:val="22"/>
                <w:szCs w:val="22"/>
                <w:lang w:val="fr-CA"/>
              </w:rPr>
              <w:t>4</w:t>
            </w:r>
          </w:p>
        </w:tc>
        <w:tc>
          <w:tcPr>
            <w:tcW w:w="800" w:type="dxa"/>
            <w:tcBorders>
              <w:top w:val="single" w:sz="10" w:space="0" w:color="FFFFFF"/>
              <w:left w:val="single" w:sz="10" w:space="0" w:color="FFFFFF"/>
              <w:bottom w:val="single" w:sz="10" w:space="0" w:color="FFFFFF"/>
              <w:right w:val="single" w:sz="10" w:space="0" w:color="FFFFFF"/>
            </w:tcBorders>
          </w:tcPr>
          <w:p w:rsidR="006E740F" w:rsidRPr="00165F95" w:rsidRDefault="005945DD" w:rsidP="005A3120">
            <w:pPr>
              <w:rPr>
                <w:lang w:val="fr-CA"/>
              </w:rPr>
            </w:pPr>
            <w:r w:rsidRPr="00165F95">
              <w:rPr>
                <w:b/>
                <w:sz w:val="22"/>
                <w:szCs w:val="22"/>
                <w:lang w:val="fr-CA"/>
              </w:rPr>
              <w:t>DÉPASSE LES ATTENTES</w:t>
            </w:r>
          </w:p>
          <w:p w:rsidR="006E740F" w:rsidRPr="00165F95" w:rsidRDefault="00023254" w:rsidP="00B0220A">
            <w:pPr>
              <w:rPr>
                <w:lang w:val="fr-CA"/>
              </w:rPr>
            </w:pPr>
            <w:r w:rsidRPr="00165F95">
              <w:rPr>
                <w:sz w:val="22"/>
                <w:szCs w:val="22"/>
                <w:lang w:val="fr-CA"/>
              </w:rPr>
              <w:t xml:space="preserve">Dépasse souvent les attentes de l’emploi; atteint </w:t>
            </w:r>
            <w:r w:rsidR="00477CB4" w:rsidRPr="00165F95">
              <w:rPr>
                <w:sz w:val="22"/>
                <w:szCs w:val="22"/>
                <w:lang w:val="fr-CA"/>
              </w:rPr>
              <w:t xml:space="preserve">invariablement </w:t>
            </w:r>
            <w:r w:rsidRPr="00165F95">
              <w:rPr>
                <w:sz w:val="22"/>
                <w:szCs w:val="22"/>
                <w:lang w:val="fr-CA"/>
              </w:rPr>
              <w:t xml:space="preserve">les buts et objectifs; </w:t>
            </w:r>
            <w:r w:rsidR="00B0220A" w:rsidRPr="00165F95">
              <w:rPr>
                <w:sz w:val="22"/>
                <w:szCs w:val="22"/>
                <w:lang w:val="fr-CA"/>
              </w:rPr>
              <w:t xml:space="preserve">accomplit parfois des tâches au-delà de </w:t>
            </w:r>
            <w:r w:rsidR="00B907DF" w:rsidRPr="00165F95">
              <w:rPr>
                <w:sz w:val="22"/>
                <w:szCs w:val="22"/>
                <w:lang w:val="fr-CA"/>
              </w:rPr>
              <w:t>l’exercice de ses fonctions.</w:t>
            </w:r>
            <w:r w:rsidR="006E740F" w:rsidRPr="00165F95">
              <w:rPr>
                <w:sz w:val="22"/>
                <w:szCs w:val="22"/>
                <w:lang w:val="fr-CA"/>
              </w:rPr>
              <w:t xml:space="preserve">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2F0B6C" w:rsidP="006E740F">
      <w:pPr>
        <w:spacing w:after="150"/>
        <w:rPr>
          <w:lang w:val="fr-CA"/>
        </w:rPr>
      </w:pPr>
      <w:r w:rsidRPr="0068670D">
        <w:rPr>
          <w:rFonts w:ascii="Tahoma" w:hAnsi="Tahoma" w:cs="Tahoma"/>
          <w:sz w:val="28"/>
          <w:szCs w:val="28"/>
          <w:lang w:val="fr-CA"/>
        </w:rPr>
        <w:t>Notation de la compétence</w:t>
      </w:r>
    </w:p>
    <w:p w:rsidR="006E740F" w:rsidRPr="0068670D" w:rsidRDefault="006E740F" w:rsidP="006E740F">
      <w:pPr>
        <w:rPr>
          <w:lang w:val="fr-CA"/>
        </w:rPr>
      </w:pPr>
    </w:p>
    <w:tbl>
      <w:tblPr>
        <w:tblW w:w="9000" w:type="dxa"/>
        <w:tblInd w:w="75" w:type="dxa"/>
        <w:tblLook w:val="04A0"/>
      </w:tblPr>
      <w:tblGrid>
        <w:gridCol w:w="6012"/>
        <w:gridCol w:w="2988"/>
      </w:tblGrid>
      <w:tr w:rsidR="006E740F" w:rsidRPr="00FA4D4E"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B907DF" w:rsidP="005A3120">
            <w:pPr>
              <w:rPr>
                <w:lang w:val="fr-CA"/>
              </w:rPr>
            </w:pPr>
            <w:r w:rsidRPr="0068670D">
              <w:rPr>
                <w:b/>
                <w:sz w:val="22"/>
                <w:szCs w:val="22"/>
                <w:lang w:val="fr-CA"/>
              </w:rPr>
              <w:t>Responsabilité</w:t>
            </w:r>
          </w:p>
          <w:p w:rsidR="006E740F" w:rsidRPr="0068670D" w:rsidRDefault="006E740F" w:rsidP="005A3120">
            <w:pPr>
              <w:rPr>
                <w:lang w:val="fr-CA"/>
              </w:rPr>
            </w:pPr>
            <w:r w:rsidRPr="0068670D">
              <w:rPr>
                <w:sz w:val="22"/>
                <w:szCs w:val="22"/>
                <w:u w:val="single"/>
                <w:lang w:val="fr-CA"/>
              </w:rPr>
              <w:t>D</w:t>
            </w:r>
            <w:r w:rsidR="00B907DF" w:rsidRPr="0068670D">
              <w:rPr>
                <w:sz w:val="22"/>
                <w:szCs w:val="22"/>
                <w:u w:val="single"/>
                <w:lang w:val="fr-CA"/>
              </w:rPr>
              <w:t>é</w:t>
            </w:r>
            <w:r w:rsidRPr="0068670D">
              <w:rPr>
                <w:sz w:val="22"/>
                <w:szCs w:val="22"/>
                <w:u w:val="single"/>
                <w:lang w:val="fr-CA"/>
              </w:rPr>
              <w:t>finition</w:t>
            </w:r>
          </w:p>
          <w:p w:rsidR="006E740F" w:rsidRPr="0068670D" w:rsidRDefault="00B907DF" w:rsidP="00FA4D4E">
            <w:pPr>
              <w:rPr>
                <w:lang w:val="fr-CA"/>
              </w:rPr>
            </w:pPr>
            <w:r w:rsidRPr="0068670D">
              <w:rPr>
                <w:sz w:val="22"/>
                <w:szCs w:val="22"/>
                <w:lang w:val="fr-CA"/>
              </w:rPr>
              <w:t>S’approprie</w:t>
            </w:r>
            <w:r w:rsidR="00FA4D4E">
              <w:rPr>
                <w:sz w:val="22"/>
                <w:szCs w:val="22"/>
                <w:lang w:val="fr-CA"/>
              </w:rPr>
              <w:t>r</w:t>
            </w:r>
            <w:r w:rsidRPr="0068670D">
              <w:rPr>
                <w:sz w:val="22"/>
                <w:szCs w:val="22"/>
                <w:lang w:val="fr-CA"/>
              </w:rPr>
              <w:t xml:space="preserve"> </w:t>
            </w:r>
            <w:r w:rsidR="00B76FE4">
              <w:rPr>
                <w:sz w:val="22"/>
                <w:szCs w:val="22"/>
                <w:lang w:val="fr-CA"/>
              </w:rPr>
              <w:t xml:space="preserve">les tâches et </w:t>
            </w:r>
            <w:r w:rsidRPr="0068670D">
              <w:rPr>
                <w:sz w:val="22"/>
                <w:szCs w:val="22"/>
                <w:lang w:val="fr-CA"/>
              </w:rPr>
              <w:t xml:space="preserve">se tient responsable de la qualité et de la production en temps </w:t>
            </w:r>
            <w:r w:rsidR="00B76FE4">
              <w:rPr>
                <w:sz w:val="22"/>
                <w:szCs w:val="22"/>
                <w:lang w:val="fr-CA"/>
              </w:rPr>
              <w:t>voulu</w:t>
            </w:r>
            <w:r w:rsidRPr="0068670D">
              <w:rPr>
                <w:sz w:val="22"/>
                <w:szCs w:val="22"/>
                <w:lang w:val="fr-CA"/>
              </w:rPr>
              <w:t xml:space="preserve"> du travail. Sui</w:t>
            </w:r>
            <w:r w:rsidR="00FA4D4E">
              <w:rPr>
                <w:sz w:val="22"/>
                <w:szCs w:val="22"/>
                <w:lang w:val="fr-CA"/>
              </w:rPr>
              <w:t>vre</w:t>
            </w:r>
            <w:r w:rsidRPr="0068670D">
              <w:rPr>
                <w:sz w:val="22"/>
                <w:szCs w:val="22"/>
                <w:lang w:val="fr-CA"/>
              </w:rPr>
              <w:t xml:space="preserve"> les lignes directrices de l’organisation, les normes professionnelles, les règles et principes. Fai</w:t>
            </w:r>
            <w:r w:rsidR="00FA4D4E">
              <w:rPr>
                <w:sz w:val="22"/>
                <w:szCs w:val="22"/>
                <w:lang w:val="fr-CA"/>
              </w:rPr>
              <w:t>re</w:t>
            </w:r>
            <w:r w:rsidR="00B76FE4">
              <w:rPr>
                <w:sz w:val="22"/>
                <w:szCs w:val="22"/>
                <w:lang w:val="fr-CA"/>
              </w:rPr>
              <w:t xml:space="preserve"> constamment preuve</w:t>
            </w:r>
            <w:r w:rsidRPr="0068670D">
              <w:rPr>
                <w:sz w:val="22"/>
                <w:szCs w:val="22"/>
                <w:lang w:val="fr-CA"/>
              </w:rPr>
              <w:t xml:space="preserve"> de fiabilité et d’intégrité.</w:t>
            </w:r>
            <w:r w:rsidR="006E740F" w:rsidRPr="0068670D">
              <w:rPr>
                <w:sz w:val="22"/>
                <w:szCs w:val="22"/>
                <w:lang w:val="fr-CA"/>
              </w:rPr>
              <w:t xml:space="preserve"> </w:t>
            </w:r>
          </w:p>
        </w:tc>
      </w:tr>
      <w:tr w:rsidR="006E740F" w:rsidRPr="000D12F2"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B907DF" w:rsidRPr="0068670D">
              <w:rPr>
                <w:sz w:val="22"/>
                <w:szCs w:val="22"/>
                <w:lang w:val="fr-CA"/>
              </w:rPr>
              <w:t xml:space="preserve">emplit les </w:t>
            </w:r>
            <w:r w:rsidR="00800E08" w:rsidRPr="0068670D">
              <w:rPr>
                <w:sz w:val="22"/>
                <w:szCs w:val="22"/>
                <w:lang w:val="fr-CA"/>
              </w:rPr>
              <w:t xml:space="preserve">exigences de son poste </w:t>
            </w:r>
            <w:r w:rsidR="00566750">
              <w:rPr>
                <w:sz w:val="22"/>
                <w:szCs w:val="22"/>
                <w:lang w:val="fr-CA"/>
              </w:rPr>
              <w:t xml:space="preserve">en toute fiabilité et dans le </w:t>
            </w:r>
            <w:r w:rsidR="00800E08" w:rsidRPr="0068670D">
              <w:rPr>
                <w:sz w:val="22"/>
                <w:szCs w:val="22"/>
                <w:lang w:val="fr-CA"/>
              </w:rPr>
              <w:t>respect</w:t>
            </w:r>
            <w:r w:rsidR="00566750">
              <w:rPr>
                <w:sz w:val="22"/>
                <w:szCs w:val="22"/>
                <w:lang w:val="fr-CA"/>
              </w:rPr>
              <w:t xml:space="preserve"> d</w:t>
            </w:r>
            <w:r w:rsidR="00800E08" w:rsidRPr="0068670D">
              <w:rPr>
                <w:sz w:val="22"/>
                <w:szCs w:val="22"/>
                <w:lang w:val="fr-CA"/>
              </w:rPr>
              <w:t>es délais.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00E08" w:rsidRPr="0068670D">
              <w:rPr>
                <w:sz w:val="22"/>
                <w:szCs w:val="22"/>
                <w:lang w:val="fr-CA"/>
              </w:rPr>
              <w:t xml:space="preserve">Examine et assume des responsabilités </w:t>
            </w:r>
            <w:r w:rsidR="00566750">
              <w:rPr>
                <w:sz w:val="22"/>
                <w:szCs w:val="22"/>
                <w:lang w:val="fr-CA"/>
              </w:rPr>
              <w:t>supplémentaires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00E08" w:rsidRPr="0068670D">
              <w:rPr>
                <w:sz w:val="22"/>
                <w:szCs w:val="22"/>
                <w:lang w:val="fr-CA"/>
              </w:rPr>
              <w:t xml:space="preserve">Trouve l’équilibre entre </w:t>
            </w:r>
            <w:r w:rsidR="00566750">
              <w:rPr>
                <w:sz w:val="22"/>
                <w:szCs w:val="22"/>
                <w:lang w:val="fr-CA"/>
              </w:rPr>
              <w:t xml:space="preserve">les </w:t>
            </w:r>
            <w:r w:rsidR="00800E08" w:rsidRPr="0068670D">
              <w:rPr>
                <w:sz w:val="22"/>
                <w:szCs w:val="22"/>
                <w:lang w:val="fr-CA"/>
              </w:rPr>
              <w:t>engagements envers l’organisation</w:t>
            </w:r>
            <w:r w:rsidR="00566750">
              <w:rPr>
                <w:sz w:val="22"/>
                <w:szCs w:val="22"/>
                <w:lang w:val="fr-CA"/>
              </w:rPr>
              <w:t>, en</w:t>
            </w:r>
            <w:r w:rsidR="00800E08" w:rsidRPr="0068670D">
              <w:rPr>
                <w:sz w:val="22"/>
                <w:szCs w:val="22"/>
                <w:lang w:val="fr-CA"/>
              </w:rPr>
              <w:t xml:space="preserve">vers l’équipe et </w:t>
            </w:r>
            <w:r w:rsidR="00566750">
              <w:rPr>
                <w:sz w:val="22"/>
                <w:szCs w:val="22"/>
                <w:lang w:val="fr-CA"/>
              </w:rPr>
              <w:t>sur le plan personnel</w:t>
            </w:r>
            <w:r w:rsidR="00800E08" w:rsidRPr="0068670D">
              <w:rPr>
                <w:sz w:val="22"/>
                <w:szCs w:val="22"/>
                <w:lang w:val="fr-CA"/>
              </w:rPr>
              <w:t>.</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00E08" w:rsidRPr="0068670D">
              <w:rPr>
                <w:sz w:val="22"/>
                <w:szCs w:val="22"/>
                <w:lang w:val="fr-CA"/>
              </w:rPr>
              <w:t>Assume et prend la responsabilité des obligations et erreurs de l’équipe.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Respect</w:t>
            </w:r>
            <w:r w:rsidR="00800E08" w:rsidRPr="0068670D">
              <w:rPr>
                <w:sz w:val="22"/>
                <w:szCs w:val="22"/>
                <w:lang w:val="fr-CA"/>
              </w:rPr>
              <w:t>e la confidentialité à l’égard des personnes, de l’équipe et de l’organisation.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00E08" w:rsidRPr="0068670D">
              <w:rPr>
                <w:sz w:val="22"/>
                <w:szCs w:val="22"/>
                <w:lang w:val="fr-CA"/>
              </w:rPr>
              <w:t>Évalue et respecte des exigences complexes qui appuient la direction de l’organisation.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F55D67" w:rsidRPr="0068670D">
              <w:rPr>
                <w:sz w:val="22"/>
                <w:szCs w:val="22"/>
                <w:lang w:val="fr-CA"/>
              </w:rPr>
              <w:t>Démontre un grand souci de la confidentialité pour les affaires de l’organisation et respecte la sensibilité de l’information.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F55D67" w:rsidRPr="0068670D">
              <w:rPr>
                <w:sz w:val="22"/>
                <w:szCs w:val="22"/>
                <w:lang w:val="fr-CA"/>
              </w:rPr>
              <w:t xml:space="preserve">Démontre un souci de la qualité de l’organisation en reconnaissant les erreurs critiques dans les processus et pratiques.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Obt</w:t>
            </w:r>
            <w:r w:rsidR="00F55D67" w:rsidRPr="0068670D">
              <w:rPr>
                <w:sz w:val="22"/>
                <w:szCs w:val="22"/>
                <w:lang w:val="fr-CA"/>
              </w:rPr>
              <w:t>ient et évalue l’information, les ressources et la formation nécessaires pour remplir les exigences de l’organisation.</w:t>
            </w:r>
          </w:p>
          <w:p w:rsidR="006E740F" w:rsidRPr="0068670D" w:rsidRDefault="006E740F" w:rsidP="0015270B">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15270B" w:rsidRPr="0015270B">
              <w:rPr>
                <w:sz w:val="22"/>
                <w:szCs w:val="22"/>
                <w:lang w:val="fr-CA"/>
              </w:rPr>
              <w:t>Veille au respect des obligations de l’organisation par rapport aux lignes directrices, normes professionnelles, règlements et principes de l’organisation.</w:t>
            </w:r>
            <w:r w:rsidRPr="0068670D">
              <w:rPr>
                <w:sz w:val="22"/>
                <w:szCs w:val="22"/>
                <w:lang w:val="fr-CA"/>
              </w:rPr>
              <w:t xml:space="preserve"> </w:t>
            </w:r>
          </w:p>
        </w:tc>
      </w:tr>
      <w:tr w:rsidR="005945DD" w:rsidRPr="00370ACF"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5945DD" w:rsidP="005945DD">
            <w:pPr>
              <w:rPr>
                <w:lang w:val="fr-CA"/>
              </w:rPr>
            </w:pPr>
            <w:r w:rsidRPr="003F1ECE">
              <w:rPr>
                <w:b/>
                <w:sz w:val="22"/>
                <w:szCs w:val="22"/>
                <w:lang w:val="fr-CA"/>
              </w:rPr>
              <w:t>Inacceptable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6E740F" w:rsidP="005A3120">
            <w:pPr>
              <w:jc w:val="center"/>
              <w:rPr>
                <w:lang w:val="fr-CA"/>
              </w:rPr>
            </w:pPr>
            <w:r w:rsidRPr="003F1ECE">
              <w:rPr>
                <w:b/>
                <w:sz w:val="22"/>
                <w:szCs w:val="22"/>
                <w:lang w:val="fr-CA"/>
              </w:rPr>
              <w:t>1</w:t>
            </w:r>
          </w:p>
        </w:tc>
      </w:tr>
      <w:tr w:rsidR="005945DD" w:rsidRPr="00370ACF"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5945DD" w:rsidP="005945DD">
            <w:pPr>
              <w:rPr>
                <w:lang w:val="fr-CA"/>
              </w:rPr>
            </w:pPr>
            <w:r w:rsidRPr="003F1ECE">
              <w:rPr>
                <w:b/>
                <w:sz w:val="22"/>
                <w:szCs w:val="22"/>
                <w:lang w:val="fr-CA"/>
              </w:rPr>
              <w:t>Besoin d’amélioration</w:t>
            </w:r>
          </w:p>
        </w:tc>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6E740F" w:rsidP="005A3120">
            <w:pPr>
              <w:jc w:val="center"/>
              <w:rPr>
                <w:lang w:val="fr-CA"/>
              </w:rPr>
            </w:pPr>
            <w:r w:rsidRPr="003F1ECE">
              <w:rPr>
                <w:b/>
                <w:sz w:val="22"/>
                <w:szCs w:val="22"/>
                <w:lang w:val="fr-CA"/>
              </w:rPr>
              <w:t>2</w:t>
            </w:r>
          </w:p>
        </w:tc>
      </w:tr>
      <w:tr w:rsidR="005945DD" w:rsidRPr="00370ACF"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5945DD" w:rsidP="005945DD">
            <w:pPr>
              <w:rPr>
                <w:lang w:val="fr-CA"/>
              </w:rPr>
            </w:pPr>
            <w:r w:rsidRPr="003F1ECE">
              <w:rPr>
                <w:b/>
                <w:sz w:val="22"/>
                <w:szCs w:val="22"/>
                <w:lang w:val="fr-CA"/>
              </w:rPr>
              <w:t>Respecte les attentes</w:t>
            </w:r>
          </w:p>
        </w:tc>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6E740F" w:rsidP="005A3120">
            <w:pPr>
              <w:jc w:val="center"/>
              <w:rPr>
                <w:lang w:val="fr-CA"/>
              </w:rPr>
            </w:pPr>
            <w:r w:rsidRPr="003F1ECE">
              <w:rPr>
                <w:b/>
                <w:sz w:val="22"/>
                <w:szCs w:val="22"/>
                <w:lang w:val="fr-CA"/>
              </w:rPr>
              <w:t>3</w:t>
            </w:r>
          </w:p>
        </w:tc>
      </w:tr>
      <w:tr w:rsidR="005945DD" w:rsidRPr="00370ACF" w:rsidTr="005A3120">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5945DD" w:rsidP="005945DD">
            <w:pPr>
              <w:rPr>
                <w:lang w:val="fr-CA"/>
              </w:rPr>
            </w:pPr>
            <w:r w:rsidRPr="003F1ECE">
              <w:rPr>
                <w:b/>
                <w:sz w:val="22"/>
                <w:szCs w:val="22"/>
                <w:lang w:val="fr-CA"/>
              </w:rPr>
              <w:t>Dépasse les attentes</w:t>
            </w:r>
          </w:p>
        </w:tc>
        <w:tc>
          <w:tcPr>
            <w:tcW w:w="800" w:type="dxa"/>
            <w:tcBorders>
              <w:top w:val="single" w:sz="10" w:space="0" w:color="FFFFFF"/>
              <w:left w:val="single" w:sz="10" w:space="0" w:color="FFFFFF"/>
              <w:bottom w:val="single" w:sz="10" w:space="0" w:color="FFFFFF"/>
              <w:right w:val="single" w:sz="10" w:space="0" w:color="FFFFFF"/>
            </w:tcBorders>
          </w:tcPr>
          <w:p w:rsidR="006E740F" w:rsidRPr="003F1ECE" w:rsidRDefault="006E740F" w:rsidP="005A3120">
            <w:pPr>
              <w:jc w:val="center"/>
              <w:rPr>
                <w:lang w:val="fr-CA"/>
              </w:rPr>
            </w:pPr>
            <w:r w:rsidRPr="003F1ECE">
              <w:rPr>
                <w:b/>
                <w:sz w:val="22"/>
                <w:szCs w:val="22"/>
                <w:lang w:val="fr-CA"/>
              </w:rPr>
              <w:t>4</w:t>
            </w:r>
          </w:p>
        </w:tc>
      </w:tr>
      <w:tr w:rsidR="006E740F" w:rsidRPr="00370AC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Pr="003F1ECE" w:rsidRDefault="006E740F" w:rsidP="005A3120">
            <w:pPr>
              <w:rPr>
                <w:lang w:val="fr-CA"/>
              </w:rPr>
            </w:pPr>
            <w:r w:rsidRPr="003F1ECE">
              <w:rPr>
                <w:sz w:val="22"/>
                <w:szCs w:val="22"/>
                <w:lang w:val="fr-CA"/>
              </w:rPr>
              <w:t>Comment</w:t>
            </w:r>
            <w:r w:rsidR="005945DD" w:rsidRPr="003F1ECE">
              <w:rPr>
                <w:sz w:val="22"/>
                <w:szCs w:val="22"/>
                <w:lang w:val="fr-CA"/>
              </w:rPr>
              <w:t>aire</w:t>
            </w:r>
            <w:r w:rsidRPr="003F1ECE">
              <w:rPr>
                <w:sz w:val="22"/>
                <w:szCs w:val="22"/>
                <w:lang w:val="fr-CA"/>
              </w:rPr>
              <w:t>s</w:t>
            </w:r>
            <w:r w:rsidR="005945DD" w:rsidRPr="003F1ECE">
              <w:rPr>
                <w:sz w:val="22"/>
                <w:szCs w:val="22"/>
                <w:lang w:val="fr-CA"/>
              </w:rPr>
              <w:t> </w:t>
            </w:r>
            <w:r w:rsidRPr="003F1ECE">
              <w:rPr>
                <w:sz w:val="22"/>
                <w:szCs w:val="22"/>
                <w:lang w:val="fr-CA"/>
              </w:rPr>
              <w:t>:</w:t>
            </w:r>
          </w:p>
        </w:tc>
      </w:tr>
    </w:tbl>
    <w:p w:rsidR="006E740F" w:rsidRPr="0068670D" w:rsidRDefault="006E740F" w:rsidP="006E740F">
      <w:pPr>
        <w:rPr>
          <w:lang w:val="fr-CA"/>
        </w:rPr>
      </w:pPr>
    </w:p>
    <w:p w:rsidR="006E740F" w:rsidRPr="0068670D" w:rsidRDefault="006E740F" w:rsidP="006E740F">
      <w:pPr>
        <w:rPr>
          <w:lang w:val="fr-CA"/>
        </w:rPr>
      </w:pPr>
    </w:p>
    <w:tbl>
      <w:tblPr>
        <w:tblW w:w="9000" w:type="dxa"/>
        <w:tblInd w:w="75" w:type="dxa"/>
        <w:tblLook w:val="04A0"/>
      </w:tblPr>
      <w:tblGrid>
        <w:gridCol w:w="6735"/>
        <w:gridCol w:w="2265"/>
      </w:tblGrid>
      <w:tr w:rsidR="006E740F" w:rsidRPr="000D12F2" w:rsidTr="003F1ECE">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6E740F" w:rsidP="005A3120">
            <w:pPr>
              <w:rPr>
                <w:lang w:val="fr-CA"/>
              </w:rPr>
            </w:pPr>
          </w:p>
          <w:p w:rsidR="003F1ECE" w:rsidRDefault="003F1ECE" w:rsidP="005A3120">
            <w:pPr>
              <w:rPr>
                <w:b/>
                <w:sz w:val="22"/>
                <w:szCs w:val="22"/>
                <w:lang w:val="fr-CA"/>
              </w:rPr>
            </w:pPr>
          </w:p>
          <w:p w:rsidR="006E740F" w:rsidRPr="0068670D" w:rsidRDefault="006E740F" w:rsidP="005A3120">
            <w:pPr>
              <w:rPr>
                <w:lang w:val="fr-CA"/>
              </w:rPr>
            </w:pPr>
            <w:r w:rsidRPr="0068670D">
              <w:rPr>
                <w:b/>
                <w:sz w:val="22"/>
                <w:szCs w:val="22"/>
                <w:lang w:val="fr-CA"/>
              </w:rPr>
              <w:t>Adaptabilit</w:t>
            </w:r>
            <w:r w:rsidR="005B64C9" w:rsidRPr="0068670D">
              <w:rPr>
                <w:b/>
                <w:sz w:val="22"/>
                <w:szCs w:val="22"/>
                <w:lang w:val="fr-CA"/>
              </w:rPr>
              <w:t>é</w:t>
            </w:r>
            <w:r w:rsidRPr="0068670D">
              <w:rPr>
                <w:b/>
                <w:sz w:val="22"/>
                <w:szCs w:val="22"/>
                <w:lang w:val="fr-CA"/>
              </w:rPr>
              <w:t xml:space="preserve"> </w:t>
            </w:r>
          </w:p>
          <w:p w:rsidR="006E740F" w:rsidRPr="0068670D" w:rsidRDefault="006E740F" w:rsidP="005A3120">
            <w:pPr>
              <w:rPr>
                <w:lang w:val="fr-CA"/>
              </w:rPr>
            </w:pPr>
            <w:r w:rsidRPr="0068670D">
              <w:rPr>
                <w:sz w:val="22"/>
                <w:szCs w:val="22"/>
                <w:u w:val="single"/>
                <w:lang w:val="fr-CA"/>
              </w:rPr>
              <w:t>D</w:t>
            </w:r>
            <w:r w:rsidR="005B64C9" w:rsidRPr="0068670D">
              <w:rPr>
                <w:sz w:val="22"/>
                <w:szCs w:val="22"/>
                <w:u w:val="single"/>
                <w:lang w:val="fr-CA"/>
              </w:rPr>
              <w:t>é</w:t>
            </w:r>
            <w:r w:rsidRPr="0068670D">
              <w:rPr>
                <w:sz w:val="22"/>
                <w:szCs w:val="22"/>
                <w:u w:val="single"/>
                <w:lang w:val="fr-CA"/>
              </w:rPr>
              <w:t>finition</w:t>
            </w:r>
          </w:p>
          <w:p w:rsidR="006E740F" w:rsidRPr="0068670D" w:rsidRDefault="005B64C9" w:rsidP="003220A3">
            <w:pPr>
              <w:rPr>
                <w:lang w:val="fr-CA"/>
              </w:rPr>
            </w:pPr>
            <w:r w:rsidRPr="0068670D">
              <w:rPr>
                <w:sz w:val="22"/>
                <w:szCs w:val="22"/>
                <w:lang w:val="fr-CA"/>
              </w:rPr>
              <w:t xml:space="preserve">S’adapter et réagir aux situations changeantes, aux priorités, technologies et exigences. </w:t>
            </w:r>
            <w:r w:rsidR="003F1ECE">
              <w:rPr>
                <w:sz w:val="22"/>
                <w:szCs w:val="22"/>
                <w:lang w:val="fr-CA"/>
              </w:rPr>
              <w:t>Envisager</w:t>
            </w:r>
            <w:r w:rsidRPr="0068670D">
              <w:rPr>
                <w:sz w:val="22"/>
                <w:szCs w:val="22"/>
                <w:lang w:val="fr-CA"/>
              </w:rPr>
              <w:t xml:space="preserve"> la nouvelle information en éta</w:t>
            </w:r>
            <w:r w:rsidR="003F1ECE">
              <w:rPr>
                <w:sz w:val="22"/>
                <w:szCs w:val="22"/>
                <w:lang w:val="fr-CA"/>
              </w:rPr>
              <w:t>n</w:t>
            </w:r>
            <w:r w:rsidRPr="0068670D">
              <w:rPr>
                <w:sz w:val="22"/>
                <w:szCs w:val="22"/>
                <w:lang w:val="fr-CA"/>
              </w:rPr>
              <w:t xml:space="preserve">t disposé à modifier ses opinions et comportements. Faire preuve de polyvalence, de raisonnement et d’esprit d’innovation devant le changement. </w:t>
            </w:r>
            <w:r w:rsidR="003220A3">
              <w:rPr>
                <w:sz w:val="22"/>
                <w:szCs w:val="22"/>
                <w:lang w:val="fr-CA"/>
              </w:rPr>
              <w:t xml:space="preserve">Facilité à </w:t>
            </w:r>
            <w:r w:rsidRPr="0068670D">
              <w:rPr>
                <w:sz w:val="22"/>
                <w:szCs w:val="22"/>
                <w:lang w:val="fr-CA"/>
              </w:rPr>
              <w:t>collaborer dans des situations diverses avec diverses personnes.</w:t>
            </w:r>
            <w:r w:rsidR="006E740F" w:rsidRPr="0068670D">
              <w:rPr>
                <w:sz w:val="22"/>
                <w:szCs w:val="22"/>
                <w:lang w:val="fr-CA"/>
              </w:rPr>
              <w:t xml:space="preserve"> </w:t>
            </w:r>
          </w:p>
        </w:tc>
      </w:tr>
      <w:tr w:rsidR="006E740F" w:rsidRPr="000D12F2" w:rsidTr="003F1ECE">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874845" w:rsidRPr="0068670D">
              <w:rPr>
                <w:sz w:val="22"/>
                <w:szCs w:val="22"/>
                <w:lang w:val="fr-CA"/>
              </w:rPr>
              <w:t xml:space="preserve">éagit positivement aux besoins et conditions en </w:t>
            </w:r>
            <w:r w:rsidR="00993C43" w:rsidRPr="0068670D">
              <w:rPr>
                <w:sz w:val="22"/>
                <w:szCs w:val="22"/>
                <w:lang w:val="fr-CA"/>
              </w:rPr>
              <w:t>évolution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74845" w:rsidRPr="0068670D">
              <w:rPr>
                <w:sz w:val="22"/>
                <w:szCs w:val="22"/>
                <w:lang w:val="fr-CA"/>
              </w:rPr>
              <w:t xml:space="preserve">Adapte continuellement ses comportements </w:t>
            </w:r>
            <w:r w:rsidR="00993C43" w:rsidRPr="0068670D">
              <w:rPr>
                <w:sz w:val="22"/>
                <w:szCs w:val="22"/>
                <w:lang w:val="fr-CA"/>
              </w:rPr>
              <w:t xml:space="preserve">et méthodes pour réagir à des situations spécifiques.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993C43" w:rsidRPr="0068670D">
              <w:rPr>
                <w:sz w:val="22"/>
                <w:szCs w:val="22"/>
                <w:lang w:val="fr-CA"/>
              </w:rPr>
              <w:t xml:space="preserve">Appuie l’organisation en adaptant les plans, buts, </w:t>
            </w:r>
            <w:r w:rsidR="003220A3">
              <w:rPr>
                <w:sz w:val="22"/>
                <w:szCs w:val="22"/>
                <w:lang w:val="fr-CA"/>
              </w:rPr>
              <w:t>objectifs, projets</w:t>
            </w:r>
            <w:r w:rsidR="00993C43" w:rsidRPr="0068670D">
              <w:rPr>
                <w:sz w:val="22"/>
                <w:szCs w:val="22"/>
                <w:lang w:val="fr-CA"/>
              </w:rPr>
              <w:t xml:space="preserve"> et </w:t>
            </w:r>
            <w:r w:rsidR="003220A3">
              <w:rPr>
                <w:sz w:val="22"/>
                <w:szCs w:val="22"/>
                <w:lang w:val="fr-CA"/>
              </w:rPr>
              <w:t>approches</w:t>
            </w:r>
            <w:r w:rsidR="00993C43" w:rsidRPr="0068670D">
              <w:rPr>
                <w:sz w:val="22"/>
                <w:szCs w:val="22"/>
                <w:lang w:val="fr-CA"/>
              </w:rPr>
              <w:t xml:space="preserve"> </w:t>
            </w:r>
            <w:r w:rsidR="003220A3" w:rsidRPr="0068670D">
              <w:rPr>
                <w:sz w:val="22"/>
                <w:szCs w:val="22"/>
                <w:lang w:val="fr-CA"/>
              </w:rPr>
              <w:t xml:space="preserve">à long terme </w:t>
            </w:r>
            <w:r w:rsidR="00993C43" w:rsidRPr="0068670D">
              <w:rPr>
                <w:sz w:val="22"/>
                <w:szCs w:val="22"/>
                <w:lang w:val="fr-CA"/>
              </w:rPr>
              <w:t>aux besoins des situations changeantes.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Reco</w:t>
            </w:r>
            <w:r w:rsidR="00993C43" w:rsidRPr="0068670D">
              <w:rPr>
                <w:sz w:val="22"/>
                <w:szCs w:val="22"/>
                <w:lang w:val="fr-CA"/>
              </w:rPr>
              <w:t xml:space="preserve">nnaît les situations potentielles et réagit au moyen de solutions, </w:t>
            </w:r>
            <w:r w:rsidR="003220A3">
              <w:rPr>
                <w:sz w:val="22"/>
                <w:szCs w:val="22"/>
                <w:lang w:val="fr-CA"/>
              </w:rPr>
              <w:t xml:space="preserve">de </w:t>
            </w:r>
            <w:r w:rsidR="00993C43" w:rsidRPr="0068670D">
              <w:rPr>
                <w:sz w:val="22"/>
                <w:szCs w:val="22"/>
                <w:lang w:val="fr-CA"/>
              </w:rPr>
              <w:t xml:space="preserve">tactiques ou </w:t>
            </w:r>
            <w:r w:rsidR="003220A3">
              <w:rPr>
                <w:sz w:val="22"/>
                <w:szCs w:val="22"/>
                <w:lang w:val="fr-CA"/>
              </w:rPr>
              <w:t>d’approches</w:t>
            </w:r>
            <w:r w:rsidR="00993C43" w:rsidRPr="0068670D">
              <w:rPr>
                <w:sz w:val="22"/>
                <w:szCs w:val="22"/>
                <w:lang w:val="fr-CA"/>
              </w:rPr>
              <w:t xml:space="preserve"> servant à atténuer</w:t>
            </w:r>
            <w:r w:rsidR="000205EA">
              <w:rPr>
                <w:sz w:val="22"/>
                <w:szCs w:val="22"/>
                <w:lang w:val="fr-CA"/>
              </w:rPr>
              <w:t>, contrer</w:t>
            </w:r>
            <w:r w:rsidR="00993C43" w:rsidRPr="0068670D">
              <w:rPr>
                <w:sz w:val="22"/>
                <w:szCs w:val="22"/>
                <w:lang w:val="fr-CA"/>
              </w:rPr>
              <w:t xml:space="preserve"> ou éliminer les problèmes.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Plan</w:t>
            </w:r>
            <w:r w:rsidR="00422954" w:rsidRPr="0068670D">
              <w:rPr>
                <w:sz w:val="22"/>
                <w:szCs w:val="22"/>
                <w:lang w:val="fr-CA"/>
              </w:rPr>
              <w:t>ifie et amorce des changements complexes pour améliorer l’organisation.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22954" w:rsidRPr="0068670D">
              <w:rPr>
                <w:sz w:val="22"/>
                <w:szCs w:val="22"/>
                <w:lang w:val="fr-CA"/>
              </w:rPr>
              <w:t>Planifie stratégiquement des buts et changements à long terme et les met en œuvre pour veiller à ce que l’organisation soit en mesure de réagir à une gamme variée de besoins et de situations.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22954" w:rsidRPr="0068670D">
              <w:rPr>
                <w:sz w:val="22"/>
                <w:szCs w:val="22"/>
                <w:lang w:val="fr-CA"/>
              </w:rPr>
              <w:t>Tient compte des avantages, des coûts et des impacts pour l’ensemble de l’organisation.</w:t>
            </w:r>
          </w:p>
          <w:p w:rsidR="006E740F" w:rsidRPr="0068670D" w:rsidRDefault="006E740F" w:rsidP="00422954">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22954" w:rsidRPr="0068670D">
              <w:rPr>
                <w:sz w:val="22"/>
                <w:szCs w:val="22"/>
                <w:lang w:val="fr-CA"/>
              </w:rPr>
              <w:t>Modifie les priorités et stratégies pour réagir aux possibilités ou risques émergents.</w:t>
            </w:r>
            <w:r w:rsidRPr="0068670D">
              <w:rPr>
                <w:sz w:val="22"/>
                <w:szCs w:val="22"/>
                <w:lang w:val="fr-CA"/>
              </w:rPr>
              <w:t xml:space="preserve"> </w:t>
            </w:r>
          </w:p>
        </w:tc>
      </w:tr>
      <w:tr w:rsidR="003F1ECE" w:rsidRPr="0068670D" w:rsidTr="003F1ECE">
        <w:tc>
          <w:tcPr>
            <w:tcW w:w="673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highlight w:val="cyan"/>
                <w:lang w:val="fr-CA"/>
              </w:rPr>
            </w:pPr>
            <w:r w:rsidRPr="003F1ECE">
              <w:rPr>
                <w:b/>
                <w:sz w:val="22"/>
                <w:szCs w:val="22"/>
                <w:lang w:val="fr-CA"/>
              </w:rPr>
              <w:t>Inacceptable</w:t>
            </w:r>
          </w:p>
        </w:tc>
        <w:tc>
          <w:tcPr>
            <w:tcW w:w="226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highlight w:val="cyan"/>
                <w:lang w:val="fr-CA"/>
              </w:rPr>
            </w:pPr>
            <w:r w:rsidRPr="003F1ECE">
              <w:rPr>
                <w:b/>
                <w:sz w:val="22"/>
                <w:szCs w:val="22"/>
                <w:lang w:val="fr-CA"/>
              </w:rPr>
              <w:t>1</w:t>
            </w:r>
          </w:p>
        </w:tc>
      </w:tr>
      <w:tr w:rsidR="003F1ECE" w:rsidRPr="0068670D" w:rsidTr="003F1ECE">
        <w:tc>
          <w:tcPr>
            <w:tcW w:w="673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highlight w:val="cyan"/>
                <w:lang w:val="fr-CA"/>
              </w:rPr>
            </w:pPr>
            <w:r w:rsidRPr="003F1ECE">
              <w:rPr>
                <w:b/>
                <w:sz w:val="22"/>
                <w:szCs w:val="22"/>
                <w:lang w:val="fr-CA"/>
              </w:rPr>
              <w:t>Besoin d’amélioration</w:t>
            </w:r>
          </w:p>
        </w:tc>
        <w:tc>
          <w:tcPr>
            <w:tcW w:w="226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highlight w:val="cyan"/>
                <w:lang w:val="fr-CA"/>
              </w:rPr>
            </w:pPr>
            <w:r w:rsidRPr="003F1ECE">
              <w:rPr>
                <w:b/>
                <w:sz w:val="22"/>
                <w:szCs w:val="22"/>
                <w:lang w:val="fr-CA"/>
              </w:rPr>
              <w:t>2</w:t>
            </w:r>
          </w:p>
        </w:tc>
      </w:tr>
      <w:tr w:rsidR="003F1ECE" w:rsidRPr="0068670D" w:rsidTr="003F1ECE">
        <w:tc>
          <w:tcPr>
            <w:tcW w:w="673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highlight w:val="cyan"/>
                <w:lang w:val="fr-CA"/>
              </w:rPr>
            </w:pPr>
            <w:r w:rsidRPr="003F1ECE">
              <w:rPr>
                <w:b/>
                <w:sz w:val="22"/>
                <w:szCs w:val="22"/>
                <w:lang w:val="fr-CA"/>
              </w:rPr>
              <w:t>Respecte les attentes</w:t>
            </w:r>
          </w:p>
        </w:tc>
        <w:tc>
          <w:tcPr>
            <w:tcW w:w="226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highlight w:val="cyan"/>
                <w:lang w:val="fr-CA"/>
              </w:rPr>
            </w:pPr>
            <w:r w:rsidRPr="003F1ECE">
              <w:rPr>
                <w:b/>
                <w:sz w:val="22"/>
                <w:szCs w:val="22"/>
                <w:lang w:val="fr-CA"/>
              </w:rPr>
              <w:t>3</w:t>
            </w:r>
          </w:p>
        </w:tc>
      </w:tr>
      <w:tr w:rsidR="003F1ECE" w:rsidRPr="0068670D" w:rsidTr="003F1ECE">
        <w:tc>
          <w:tcPr>
            <w:tcW w:w="673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highlight w:val="cyan"/>
                <w:lang w:val="fr-CA"/>
              </w:rPr>
            </w:pPr>
            <w:r w:rsidRPr="003F1ECE">
              <w:rPr>
                <w:b/>
                <w:sz w:val="22"/>
                <w:szCs w:val="22"/>
                <w:lang w:val="fr-CA"/>
              </w:rPr>
              <w:t>Dépasse les attentes</w:t>
            </w:r>
          </w:p>
        </w:tc>
        <w:tc>
          <w:tcPr>
            <w:tcW w:w="2265"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highlight w:val="cyan"/>
                <w:lang w:val="fr-CA"/>
              </w:rPr>
            </w:pPr>
            <w:r w:rsidRPr="003F1ECE">
              <w:rPr>
                <w:b/>
                <w:sz w:val="22"/>
                <w:szCs w:val="22"/>
                <w:lang w:val="fr-CA"/>
              </w:rPr>
              <w:t>4</w:t>
            </w:r>
          </w:p>
        </w:tc>
      </w:tr>
      <w:tr w:rsidR="003F1ECE" w:rsidRPr="0068670D" w:rsidTr="003F1ECE">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highlight w:val="cyan"/>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422954" w:rsidP="005A3120">
            <w:pPr>
              <w:rPr>
                <w:lang w:val="fr-CA"/>
              </w:rPr>
            </w:pPr>
            <w:r w:rsidRPr="0068670D">
              <w:rPr>
                <w:b/>
                <w:sz w:val="22"/>
                <w:szCs w:val="22"/>
                <w:lang w:val="fr-CA"/>
              </w:rPr>
              <w:t>Pensée analytique</w:t>
            </w:r>
          </w:p>
          <w:p w:rsidR="006E740F" w:rsidRPr="0068670D" w:rsidRDefault="006E740F" w:rsidP="005A3120">
            <w:pPr>
              <w:rPr>
                <w:lang w:val="fr-CA"/>
              </w:rPr>
            </w:pPr>
            <w:r w:rsidRPr="0068670D">
              <w:rPr>
                <w:sz w:val="22"/>
                <w:szCs w:val="22"/>
                <w:u w:val="single"/>
                <w:lang w:val="fr-CA"/>
              </w:rPr>
              <w:t>D</w:t>
            </w:r>
            <w:r w:rsidR="00422954" w:rsidRPr="0068670D">
              <w:rPr>
                <w:sz w:val="22"/>
                <w:szCs w:val="22"/>
                <w:u w:val="single"/>
                <w:lang w:val="fr-CA"/>
              </w:rPr>
              <w:t>é</w:t>
            </w:r>
            <w:r w:rsidRPr="0068670D">
              <w:rPr>
                <w:sz w:val="22"/>
                <w:szCs w:val="22"/>
                <w:u w:val="single"/>
                <w:lang w:val="fr-CA"/>
              </w:rPr>
              <w:t>finition</w:t>
            </w:r>
          </w:p>
          <w:p w:rsidR="006E740F" w:rsidRPr="0068670D" w:rsidRDefault="00422954" w:rsidP="00204502">
            <w:pPr>
              <w:rPr>
                <w:lang w:val="fr-CA"/>
              </w:rPr>
            </w:pPr>
            <w:r w:rsidRPr="0068670D">
              <w:rPr>
                <w:sz w:val="22"/>
                <w:szCs w:val="22"/>
                <w:lang w:val="fr-CA"/>
              </w:rPr>
              <w:t>Application systématique du raisonnement logique pour traiter des problèmes ou situations afin d’arriver à une solution ou à un résultat approprié. T</w:t>
            </w:r>
            <w:r w:rsidR="00E8405D" w:rsidRPr="0068670D">
              <w:rPr>
                <w:sz w:val="22"/>
                <w:szCs w:val="22"/>
                <w:lang w:val="fr-CA"/>
              </w:rPr>
              <w:t>en</w:t>
            </w:r>
            <w:r w:rsidR="00204502">
              <w:rPr>
                <w:sz w:val="22"/>
                <w:szCs w:val="22"/>
                <w:lang w:val="fr-CA"/>
              </w:rPr>
              <w:t>ir</w:t>
            </w:r>
            <w:r w:rsidR="00E8405D" w:rsidRPr="0068670D">
              <w:rPr>
                <w:sz w:val="22"/>
                <w:szCs w:val="22"/>
                <w:lang w:val="fr-CA"/>
              </w:rPr>
              <w:t xml:space="preserve"> compte des divers aspects et éléments du problème, élabore</w:t>
            </w:r>
            <w:r w:rsidR="00204502">
              <w:rPr>
                <w:sz w:val="22"/>
                <w:szCs w:val="22"/>
                <w:lang w:val="fr-CA"/>
              </w:rPr>
              <w:t>r</w:t>
            </w:r>
            <w:r w:rsidR="00E8405D" w:rsidRPr="0068670D">
              <w:rPr>
                <w:sz w:val="22"/>
                <w:szCs w:val="22"/>
                <w:lang w:val="fr-CA"/>
              </w:rPr>
              <w:t xml:space="preserve"> des étapes ordonnées pour réagir à la situation et établi</w:t>
            </w:r>
            <w:r w:rsidR="00204502">
              <w:rPr>
                <w:sz w:val="22"/>
                <w:szCs w:val="22"/>
                <w:lang w:val="fr-CA"/>
              </w:rPr>
              <w:t>r</w:t>
            </w:r>
            <w:r w:rsidR="00E8405D" w:rsidRPr="0068670D">
              <w:rPr>
                <w:sz w:val="22"/>
                <w:szCs w:val="22"/>
                <w:lang w:val="fr-CA"/>
              </w:rPr>
              <w:t xml:space="preserve"> des priorités et échéanciers rationnels.</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8405D" w:rsidRPr="0068670D">
              <w:rPr>
                <w:sz w:val="22"/>
                <w:szCs w:val="22"/>
                <w:lang w:val="fr-CA"/>
              </w:rPr>
              <w:t xml:space="preserve">Réagit aux </w:t>
            </w:r>
            <w:r w:rsidR="000205EA">
              <w:rPr>
                <w:sz w:val="22"/>
                <w:szCs w:val="22"/>
                <w:lang w:val="fr-CA"/>
              </w:rPr>
              <w:t>d</w:t>
            </w:r>
            <w:r w:rsidR="00167D25">
              <w:rPr>
                <w:sz w:val="22"/>
                <w:szCs w:val="22"/>
                <w:lang w:val="fr-CA"/>
              </w:rPr>
              <w:t>ivergence</w:t>
            </w:r>
            <w:r w:rsidR="000205EA">
              <w:rPr>
                <w:sz w:val="22"/>
                <w:szCs w:val="22"/>
                <w:lang w:val="fr-CA"/>
              </w:rPr>
              <w:t>s</w:t>
            </w:r>
            <w:r w:rsidR="00167D25">
              <w:rPr>
                <w:sz w:val="22"/>
                <w:szCs w:val="22"/>
                <w:lang w:val="fr-CA"/>
              </w:rPr>
              <w:t xml:space="preserve"> et aux éléments problèmes d’une</w:t>
            </w:r>
            <w:r w:rsidR="00E8405D" w:rsidRPr="0068670D">
              <w:rPr>
                <w:sz w:val="22"/>
                <w:szCs w:val="22"/>
                <w:lang w:val="fr-CA"/>
              </w:rPr>
              <w:t xml:space="preserve"> situation</w:t>
            </w:r>
            <w:r w:rsidR="00167D25">
              <w:rPr>
                <w:sz w:val="22"/>
                <w:szCs w:val="22"/>
                <w:lang w:val="fr-CA"/>
              </w:rPr>
              <w:t xml:space="preserve"> et y remédie</w:t>
            </w:r>
            <w:r w:rsidR="00E8405D"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8405D" w:rsidRPr="0068670D">
              <w:rPr>
                <w:sz w:val="22"/>
                <w:szCs w:val="22"/>
                <w:lang w:val="fr-CA"/>
              </w:rPr>
              <w:t>Tient compte continuellement des éléments d’une situation pour déterminer une solution appropriée.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8405D" w:rsidRPr="0068670D">
              <w:rPr>
                <w:sz w:val="22"/>
                <w:szCs w:val="22"/>
                <w:lang w:val="fr-CA"/>
              </w:rPr>
              <w:t>Examine les pratiques antérieure</w:t>
            </w:r>
            <w:r w:rsidR="00167D25">
              <w:rPr>
                <w:sz w:val="22"/>
                <w:szCs w:val="22"/>
                <w:lang w:val="fr-CA"/>
              </w:rPr>
              <w:t xml:space="preserve">s et recueille des renseignements nouveaux qui permettent </w:t>
            </w:r>
            <w:r w:rsidR="00E8405D" w:rsidRPr="0068670D">
              <w:rPr>
                <w:sz w:val="22"/>
                <w:szCs w:val="22"/>
                <w:lang w:val="fr-CA"/>
              </w:rPr>
              <w:t>des choix judicieux.</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F431D8">
              <w:rPr>
                <w:sz w:val="22"/>
                <w:szCs w:val="22"/>
                <w:lang w:val="fr-CA"/>
              </w:rPr>
              <w:t>Étudie</w:t>
            </w:r>
            <w:r w:rsidR="006A4F46" w:rsidRPr="0068670D">
              <w:rPr>
                <w:sz w:val="22"/>
                <w:szCs w:val="22"/>
                <w:lang w:val="fr-CA"/>
              </w:rPr>
              <w:t xml:space="preserve"> les </w:t>
            </w:r>
            <w:r w:rsidRPr="0068670D">
              <w:rPr>
                <w:sz w:val="22"/>
                <w:szCs w:val="22"/>
                <w:lang w:val="fr-CA"/>
              </w:rPr>
              <w:t xml:space="preserve">situations </w:t>
            </w:r>
            <w:r w:rsidR="006A4F46" w:rsidRPr="0068670D">
              <w:rPr>
                <w:sz w:val="22"/>
                <w:szCs w:val="22"/>
                <w:lang w:val="fr-CA"/>
              </w:rPr>
              <w:t>et examine les faits pour élaborer des étapes claires et des hypothèses fiables</w:t>
            </w:r>
            <w:r w:rsidRPr="0068670D">
              <w:rPr>
                <w:sz w:val="22"/>
                <w:szCs w:val="22"/>
                <w:lang w:val="fr-CA"/>
              </w:rPr>
              <w:t xml:space="preserve">. </w:t>
            </w:r>
          </w:p>
          <w:p w:rsidR="006E740F" w:rsidRPr="0068670D" w:rsidRDefault="006E740F" w:rsidP="006A4F46">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6A4F46" w:rsidRPr="0068670D">
              <w:rPr>
                <w:sz w:val="22"/>
                <w:szCs w:val="22"/>
                <w:lang w:val="fr-CA"/>
              </w:rPr>
              <w:t>É</w:t>
            </w:r>
            <w:r w:rsidRPr="0068670D">
              <w:rPr>
                <w:sz w:val="22"/>
                <w:szCs w:val="22"/>
                <w:lang w:val="fr-CA"/>
              </w:rPr>
              <w:t>valu</w:t>
            </w:r>
            <w:r w:rsidR="006A4F46" w:rsidRPr="0068670D">
              <w:rPr>
                <w:sz w:val="22"/>
                <w:szCs w:val="22"/>
                <w:lang w:val="fr-CA"/>
              </w:rPr>
              <w:t xml:space="preserve">e, interprète et analyse </w:t>
            </w:r>
            <w:r w:rsidR="00F431D8">
              <w:rPr>
                <w:sz w:val="22"/>
                <w:szCs w:val="22"/>
                <w:lang w:val="fr-CA"/>
              </w:rPr>
              <w:t xml:space="preserve">de </w:t>
            </w:r>
            <w:r w:rsidR="006A4F46" w:rsidRPr="0068670D">
              <w:rPr>
                <w:sz w:val="22"/>
                <w:szCs w:val="22"/>
                <w:lang w:val="fr-CA"/>
              </w:rPr>
              <w:t>l’information critique et complexe</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b/>
                <w:sz w:val="22"/>
                <w:szCs w:val="22"/>
                <w:lang w:val="fr-CA"/>
              </w:rPr>
              <w:t>Communication</w:t>
            </w:r>
          </w:p>
          <w:p w:rsidR="006E740F" w:rsidRPr="0068670D" w:rsidRDefault="006E740F" w:rsidP="005A3120">
            <w:pPr>
              <w:rPr>
                <w:lang w:val="fr-CA"/>
              </w:rPr>
            </w:pPr>
            <w:r w:rsidRPr="0068670D">
              <w:rPr>
                <w:sz w:val="22"/>
                <w:szCs w:val="22"/>
                <w:u w:val="single"/>
                <w:lang w:val="fr-CA"/>
              </w:rPr>
              <w:t>D</w:t>
            </w:r>
            <w:r w:rsidR="006A4F46" w:rsidRPr="0068670D">
              <w:rPr>
                <w:sz w:val="22"/>
                <w:szCs w:val="22"/>
                <w:u w:val="single"/>
                <w:lang w:val="fr-CA"/>
              </w:rPr>
              <w:t>é</w:t>
            </w:r>
            <w:r w:rsidRPr="0068670D">
              <w:rPr>
                <w:sz w:val="22"/>
                <w:szCs w:val="22"/>
                <w:u w:val="single"/>
                <w:lang w:val="fr-CA"/>
              </w:rPr>
              <w:t>finition</w:t>
            </w:r>
          </w:p>
          <w:p w:rsidR="006E740F" w:rsidRPr="0068670D" w:rsidRDefault="0055119A" w:rsidP="00F431D8">
            <w:pPr>
              <w:rPr>
                <w:lang w:val="fr-CA"/>
              </w:rPr>
            </w:pPr>
            <w:r w:rsidRPr="0068670D">
              <w:rPr>
                <w:sz w:val="22"/>
                <w:szCs w:val="22"/>
                <w:lang w:val="fr-CA"/>
              </w:rPr>
              <w:t xml:space="preserve">Exprimer et transmettre l’information de manière </w:t>
            </w:r>
            <w:r w:rsidR="00F431D8">
              <w:rPr>
                <w:sz w:val="22"/>
                <w:szCs w:val="22"/>
                <w:lang w:val="fr-CA"/>
              </w:rPr>
              <w:t>cohérente</w:t>
            </w:r>
            <w:r w:rsidRPr="0068670D">
              <w:rPr>
                <w:sz w:val="22"/>
                <w:szCs w:val="22"/>
                <w:lang w:val="fr-CA"/>
              </w:rPr>
              <w:t xml:space="preserve"> et claire au moyen de techniques d’écoute active </w:t>
            </w:r>
            <w:r w:rsidR="00F431D8">
              <w:rPr>
                <w:sz w:val="22"/>
                <w:szCs w:val="22"/>
                <w:lang w:val="fr-CA"/>
              </w:rPr>
              <w:t xml:space="preserve">pour </w:t>
            </w:r>
            <w:r w:rsidRPr="0068670D">
              <w:rPr>
                <w:sz w:val="22"/>
                <w:szCs w:val="22"/>
                <w:lang w:val="fr-CA"/>
              </w:rPr>
              <w:t xml:space="preserve">bien comprendre les commentaires donnés, résumer l’information </w:t>
            </w:r>
            <w:r w:rsidR="00F431D8">
              <w:rPr>
                <w:sz w:val="22"/>
                <w:szCs w:val="22"/>
                <w:lang w:val="fr-CA"/>
              </w:rPr>
              <w:t>pour différents</w:t>
            </w:r>
            <w:r w:rsidRPr="0068670D">
              <w:rPr>
                <w:sz w:val="22"/>
                <w:szCs w:val="22"/>
                <w:lang w:val="fr-CA"/>
              </w:rPr>
              <w:t xml:space="preserve"> public</w:t>
            </w:r>
            <w:r w:rsidR="00F431D8">
              <w:rPr>
                <w:sz w:val="22"/>
                <w:szCs w:val="22"/>
                <w:lang w:val="fr-CA"/>
              </w:rPr>
              <w:t>s</w:t>
            </w:r>
            <w:r w:rsidRPr="0068670D">
              <w:rPr>
                <w:sz w:val="22"/>
                <w:szCs w:val="22"/>
                <w:lang w:val="fr-CA"/>
              </w:rPr>
              <w:t xml:space="preserve"> afin de </w:t>
            </w:r>
            <w:r w:rsidR="00F431D8">
              <w:rPr>
                <w:sz w:val="22"/>
                <w:szCs w:val="22"/>
                <w:lang w:val="fr-CA"/>
              </w:rPr>
              <w:t>mobiliser</w:t>
            </w:r>
            <w:r w:rsidRPr="0068670D">
              <w:rPr>
                <w:sz w:val="22"/>
                <w:szCs w:val="22"/>
                <w:lang w:val="fr-CA"/>
              </w:rPr>
              <w:t xml:space="preserve"> </w:t>
            </w:r>
            <w:r w:rsidR="00F431D8">
              <w:rPr>
                <w:sz w:val="22"/>
                <w:szCs w:val="22"/>
                <w:lang w:val="fr-CA"/>
              </w:rPr>
              <w:t xml:space="preserve">les gens et d’accroître </w:t>
            </w:r>
            <w:r w:rsidRPr="0068670D">
              <w:rPr>
                <w:sz w:val="22"/>
                <w:szCs w:val="22"/>
                <w:lang w:val="fr-CA"/>
              </w:rPr>
              <w:t>la compréhension.</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705F99" w:rsidP="005A3120">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5119A" w:rsidRPr="0068670D">
              <w:rPr>
                <w:sz w:val="22"/>
                <w:szCs w:val="22"/>
                <w:lang w:val="fr-CA"/>
              </w:rPr>
              <w:t>Écoute et communique efficacement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5119A" w:rsidRPr="0068670D">
              <w:rPr>
                <w:sz w:val="22"/>
                <w:szCs w:val="22"/>
                <w:lang w:val="fr-CA"/>
              </w:rPr>
              <w:t xml:space="preserve">Veille à ce que les </w:t>
            </w:r>
            <w:r w:rsidRPr="0068670D">
              <w:rPr>
                <w:sz w:val="22"/>
                <w:szCs w:val="22"/>
                <w:lang w:val="fr-CA"/>
              </w:rPr>
              <w:t>communication</w:t>
            </w:r>
            <w:r w:rsidR="0055119A" w:rsidRPr="0068670D">
              <w:rPr>
                <w:sz w:val="22"/>
                <w:szCs w:val="22"/>
                <w:lang w:val="fr-CA"/>
              </w:rPr>
              <w:t>s répondent aux besoins des groupes différents et soient comprises correctement.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Communi</w:t>
            </w:r>
            <w:r w:rsidR="0040505C" w:rsidRPr="0068670D">
              <w:rPr>
                <w:sz w:val="22"/>
                <w:szCs w:val="22"/>
                <w:lang w:val="fr-CA"/>
              </w:rPr>
              <w:t xml:space="preserve">que efficacement avec diverses personnes et </w:t>
            </w:r>
            <w:r w:rsidR="00F431D8">
              <w:rPr>
                <w:sz w:val="22"/>
                <w:szCs w:val="22"/>
                <w:lang w:val="fr-CA"/>
              </w:rPr>
              <w:t xml:space="preserve">divers </w:t>
            </w:r>
            <w:r w:rsidR="0040505C" w:rsidRPr="0068670D">
              <w:rPr>
                <w:sz w:val="22"/>
                <w:szCs w:val="22"/>
                <w:lang w:val="fr-CA"/>
              </w:rPr>
              <w:t>groupes en tenant compte des exigences de la compréhension verbale et écrite.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Adapt</w:t>
            </w:r>
            <w:r w:rsidR="0040505C" w:rsidRPr="0068670D">
              <w:rPr>
                <w:sz w:val="22"/>
                <w:szCs w:val="22"/>
                <w:lang w:val="fr-CA"/>
              </w:rPr>
              <w:t xml:space="preserve">e la </w:t>
            </w:r>
            <w:r w:rsidRPr="0068670D">
              <w:rPr>
                <w:sz w:val="22"/>
                <w:szCs w:val="22"/>
                <w:lang w:val="fr-CA"/>
              </w:rPr>
              <w:t xml:space="preserve">communication </w:t>
            </w:r>
            <w:r w:rsidR="0040505C" w:rsidRPr="0068670D">
              <w:rPr>
                <w:sz w:val="22"/>
                <w:szCs w:val="22"/>
                <w:lang w:val="fr-CA"/>
              </w:rPr>
              <w:t>selon le public cible ou les besoins de la situation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0505C" w:rsidRPr="0068670D">
              <w:rPr>
                <w:sz w:val="22"/>
                <w:szCs w:val="22"/>
                <w:lang w:val="fr-CA"/>
              </w:rPr>
              <w:t xml:space="preserve">Examine et diffuse l’information critique et importante </w:t>
            </w:r>
            <w:r w:rsidR="00705F99">
              <w:rPr>
                <w:sz w:val="22"/>
                <w:szCs w:val="22"/>
                <w:lang w:val="fr-CA"/>
              </w:rPr>
              <w:t xml:space="preserve">de manière à </w:t>
            </w:r>
            <w:r w:rsidR="0040505C" w:rsidRPr="0068670D">
              <w:rPr>
                <w:sz w:val="22"/>
                <w:szCs w:val="22"/>
                <w:lang w:val="fr-CA"/>
              </w:rPr>
              <w:t xml:space="preserve">faire </w:t>
            </w:r>
            <w:r w:rsidR="00705F99">
              <w:rPr>
                <w:sz w:val="22"/>
                <w:szCs w:val="22"/>
                <w:lang w:val="fr-CA"/>
              </w:rPr>
              <w:t>ressortir et comprendre les principaux points</w:t>
            </w:r>
            <w:r w:rsidR="0040505C" w:rsidRPr="0068670D">
              <w:rPr>
                <w:sz w:val="22"/>
                <w:szCs w:val="22"/>
                <w:lang w:val="fr-CA"/>
              </w:rPr>
              <w:t>.</w:t>
            </w:r>
            <w:r w:rsidRPr="0068670D">
              <w:rPr>
                <w:sz w:val="22"/>
                <w:szCs w:val="22"/>
                <w:lang w:val="fr-CA"/>
              </w:rPr>
              <w:t xml:space="preserve"> </w:t>
            </w:r>
          </w:p>
          <w:p w:rsidR="006E740F" w:rsidRPr="0068670D" w:rsidRDefault="006E740F" w:rsidP="00705F99">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0505C" w:rsidRPr="0068670D">
              <w:rPr>
                <w:sz w:val="22"/>
                <w:szCs w:val="22"/>
                <w:lang w:val="fr-CA"/>
              </w:rPr>
              <w:t xml:space="preserve">Communique stratégiquement pour obtenir </w:t>
            </w:r>
            <w:r w:rsidR="00705F99">
              <w:rPr>
                <w:sz w:val="22"/>
                <w:szCs w:val="22"/>
                <w:lang w:val="fr-CA"/>
              </w:rPr>
              <w:t>le</w:t>
            </w:r>
            <w:r w:rsidR="0040505C" w:rsidRPr="0068670D">
              <w:rPr>
                <w:sz w:val="22"/>
                <w:szCs w:val="22"/>
                <w:lang w:val="fr-CA"/>
              </w:rPr>
              <w:t xml:space="preserve"> maximum</w:t>
            </w:r>
            <w:r w:rsidR="00705F99">
              <w:rPr>
                <w:sz w:val="22"/>
                <w:szCs w:val="22"/>
                <w:lang w:val="fr-CA"/>
              </w:rPr>
              <w:t xml:space="preserve"> de résultats</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4E6989" w:rsidP="005A3120">
            <w:pPr>
              <w:rPr>
                <w:lang w:val="fr-CA"/>
              </w:rPr>
            </w:pPr>
            <w:r w:rsidRPr="0068670D">
              <w:rPr>
                <w:b/>
                <w:sz w:val="22"/>
                <w:szCs w:val="22"/>
                <w:lang w:val="fr-CA"/>
              </w:rPr>
              <w:t>Prise de décision</w:t>
            </w:r>
          </w:p>
          <w:p w:rsidR="006E740F" w:rsidRPr="0068670D" w:rsidRDefault="006E740F" w:rsidP="005A3120">
            <w:pPr>
              <w:rPr>
                <w:lang w:val="fr-CA"/>
              </w:rPr>
            </w:pPr>
            <w:r w:rsidRPr="0068670D">
              <w:rPr>
                <w:sz w:val="22"/>
                <w:szCs w:val="22"/>
                <w:u w:val="single"/>
                <w:lang w:val="fr-CA"/>
              </w:rPr>
              <w:t>D</w:t>
            </w:r>
            <w:r w:rsidR="004E6989" w:rsidRPr="0068670D">
              <w:rPr>
                <w:sz w:val="22"/>
                <w:szCs w:val="22"/>
                <w:u w:val="single"/>
                <w:lang w:val="fr-CA"/>
              </w:rPr>
              <w:t>é</w:t>
            </w:r>
            <w:r w:rsidRPr="0068670D">
              <w:rPr>
                <w:sz w:val="22"/>
                <w:szCs w:val="22"/>
                <w:u w:val="single"/>
                <w:lang w:val="fr-CA"/>
              </w:rPr>
              <w:t>finition</w:t>
            </w:r>
          </w:p>
          <w:p w:rsidR="006E740F" w:rsidRPr="0068670D" w:rsidRDefault="004E6989" w:rsidP="00204502">
            <w:pPr>
              <w:rPr>
                <w:lang w:val="fr-CA"/>
              </w:rPr>
            </w:pPr>
            <w:r w:rsidRPr="0068670D">
              <w:rPr>
                <w:sz w:val="22"/>
                <w:szCs w:val="22"/>
                <w:lang w:val="fr-CA"/>
              </w:rPr>
              <w:t>Prend</w:t>
            </w:r>
            <w:r w:rsidR="00204502">
              <w:rPr>
                <w:sz w:val="22"/>
                <w:szCs w:val="22"/>
                <w:lang w:val="fr-CA"/>
              </w:rPr>
              <w:t>re</w:t>
            </w:r>
            <w:r w:rsidRPr="0068670D">
              <w:rPr>
                <w:sz w:val="22"/>
                <w:szCs w:val="22"/>
                <w:lang w:val="fr-CA"/>
              </w:rPr>
              <w:t xml:space="preserve"> des décisions concrètes, </w:t>
            </w:r>
            <w:r w:rsidR="00705F99">
              <w:rPr>
                <w:sz w:val="22"/>
                <w:szCs w:val="22"/>
                <w:lang w:val="fr-CA"/>
              </w:rPr>
              <w:t>éclairées</w:t>
            </w:r>
            <w:r w:rsidRPr="0068670D">
              <w:rPr>
                <w:sz w:val="22"/>
                <w:szCs w:val="22"/>
                <w:lang w:val="fr-CA"/>
              </w:rPr>
              <w:t xml:space="preserve"> et réfléchies qui profitent à l’ensemble de l’organisation. </w:t>
            </w:r>
            <w:r w:rsidR="00204502">
              <w:rPr>
                <w:sz w:val="22"/>
                <w:szCs w:val="22"/>
                <w:lang w:val="fr-CA"/>
              </w:rPr>
              <w:t xml:space="preserve">Pouvoir </w:t>
            </w:r>
            <w:r w:rsidRPr="0068670D">
              <w:rPr>
                <w:sz w:val="22"/>
                <w:szCs w:val="22"/>
                <w:lang w:val="fr-CA"/>
              </w:rPr>
              <w:t>prendre des décisions rapides et efficaces même quand les données et les détails sont limités. Lorsque des décisions défavorables qui pourraient avoir des conséquences négatives</w:t>
            </w:r>
            <w:r w:rsidR="00705F99">
              <w:rPr>
                <w:sz w:val="22"/>
                <w:szCs w:val="22"/>
                <w:lang w:val="fr-CA"/>
              </w:rPr>
              <w:t xml:space="preserve"> doivent être prises</w:t>
            </w:r>
            <w:r w:rsidRPr="0068670D">
              <w:rPr>
                <w:sz w:val="22"/>
                <w:szCs w:val="22"/>
                <w:lang w:val="fr-CA"/>
              </w:rPr>
              <w:t>, en examine</w:t>
            </w:r>
            <w:r w:rsidR="00204502">
              <w:rPr>
                <w:sz w:val="22"/>
                <w:szCs w:val="22"/>
                <w:lang w:val="fr-CA"/>
              </w:rPr>
              <w:t>r</w:t>
            </w:r>
            <w:r w:rsidRPr="0068670D">
              <w:rPr>
                <w:sz w:val="22"/>
                <w:szCs w:val="22"/>
                <w:lang w:val="fr-CA"/>
              </w:rPr>
              <w:t xml:space="preserve"> les impacts et les conséquences possibles pour veiller à ce que la décision convien</w:t>
            </w:r>
            <w:r w:rsidR="00705F99">
              <w:rPr>
                <w:sz w:val="22"/>
                <w:szCs w:val="22"/>
                <w:lang w:val="fr-CA"/>
              </w:rPr>
              <w:t>ne</w:t>
            </w:r>
            <w:r w:rsidRPr="0068670D">
              <w:rPr>
                <w:sz w:val="22"/>
                <w:szCs w:val="22"/>
                <w:lang w:val="fr-CA"/>
              </w:rPr>
              <w:t xml:space="preserve"> à la situation.</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705F99" w:rsidP="005A3120">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BB6B7E" w:rsidRPr="0068670D">
              <w:rPr>
                <w:sz w:val="22"/>
                <w:szCs w:val="22"/>
                <w:lang w:val="fr-CA"/>
              </w:rPr>
              <w:t>éagit aux responsabilités du travail et des situations en prenant des décisions courantes attendues de son poste.</w:t>
            </w:r>
            <w:r w:rsidRPr="0068670D">
              <w:rPr>
                <w:sz w:val="16"/>
                <w:szCs w:val="16"/>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BB6B7E" w:rsidRPr="0068670D">
              <w:rPr>
                <w:sz w:val="22"/>
                <w:szCs w:val="22"/>
                <w:lang w:val="fr-CA"/>
              </w:rPr>
              <w:t xml:space="preserve">Peut adapter </w:t>
            </w:r>
            <w:r w:rsidR="00617297">
              <w:rPr>
                <w:sz w:val="22"/>
                <w:szCs w:val="22"/>
                <w:lang w:val="fr-CA"/>
              </w:rPr>
              <w:t>le processus</w:t>
            </w:r>
            <w:r w:rsidR="00BB6B7E" w:rsidRPr="0068670D">
              <w:rPr>
                <w:sz w:val="22"/>
                <w:szCs w:val="22"/>
                <w:lang w:val="fr-CA"/>
              </w:rPr>
              <w:t xml:space="preserve"> décision</w:t>
            </w:r>
            <w:r w:rsidR="00617297">
              <w:rPr>
                <w:sz w:val="22"/>
                <w:szCs w:val="22"/>
                <w:lang w:val="fr-CA"/>
              </w:rPr>
              <w:t>nel</w:t>
            </w:r>
            <w:r w:rsidR="00BB6B7E" w:rsidRPr="0068670D">
              <w:rPr>
                <w:sz w:val="22"/>
                <w:szCs w:val="22"/>
                <w:lang w:val="fr-CA"/>
              </w:rPr>
              <w:t xml:space="preserve"> </w:t>
            </w:r>
            <w:r w:rsidR="00617297">
              <w:rPr>
                <w:sz w:val="22"/>
                <w:szCs w:val="22"/>
                <w:lang w:val="fr-CA"/>
              </w:rPr>
              <w:t>en fonction des circonstances ou en présence de renseignements imprécis ou nébuleux</w:t>
            </w:r>
            <w:r w:rsidR="00BB6B7E"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BB6B7E" w:rsidRPr="0068670D">
              <w:rPr>
                <w:sz w:val="22"/>
                <w:szCs w:val="22"/>
                <w:lang w:val="fr-CA"/>
              </w:rPr>
              <w:t>Prend de</w:t>
            </w:r>
            <w:r w:rsidR="005F0587">
              <w:rPr>
                <w:sz w:val="22"/>
                <w:szCs w:val="22"/>
                <w:lang w:val="fr-CA"/>
              </w:rPr>
              <w:t xml:space="preserve">s </w:t>
            </w:r>
            <w:r w:rsidR="00BB6B7E" w:rsidRPr="0068670D">
              <w:rPr>
                <w:sz w:val="22"/>
                <w:szCs w:val="22"/>
                <w:lang w:val="fr-CA"/>
              </w:rPr>
              <w:t xml:space="preserve">décisions </w:t>
            </w:r>
            <w:r w:rsidR="00617297">
              <w:rPr>
                <w:sz w:val="22"/>
                <w:szCs w:val="22"/>
                <w:lang w:val="fr-CA"/>
              </w:rPr>
              <w:t>sur-le-champ</w:t>
            </w:r>
            <w:r w:rsidR="00BB6B7E" w:rsidRPr="0068670D">
              <w:rPr>
                <w:sz w:val="22"/>
                <w:szCs w:val="22"/>
                <w:lang w:val="fr-CA"/>
              </w:rPr>
              <w:t xml:space="preserve"> </w:t>
            </w:r>
            <w:r w:rsidR="005F0587">
              <w:rPr>
                <w:sz w:val="22"/>
                <w:szCs w:val="22"/>
                <w:lang w:val="fr-CA"/>
              </w:rPr>
              <w:t xml:space="preserve">dans l’intérêt de </w:t>
            </w:r>
            <w:r w:rsidR="00BB6B7E" w:rsidRPr="0068670D">
              <w:rPr>
                <w:sz w:val="22"/>
                <w:szCs w:val="22"/>
                <w:lang w:val="fr-CA"/>
              </w:rPr>
              <w:t xml:space="preserve">l’organisation </w:t>
            </w:r>
            <w:r w:rsidR="005F0587">
              <w:rPr>
                <w:sz w:val="22"/>
                <w:szCs w:val="22"/>
                <w:lang w:val="fr-CA"/>
              </w:rPr>
              <w:t xml:space="preserve">malgré le manque d’information, et ce, même </w:t>
            </w:r>
            <w:r w:rsidR="00BB6B7E" w:rsidRPr="0068670D">
              <w:rPr>
                <w:sz w:val="22"/>
                <w:szCs w:val="22"/>
                <w:lang w:val="fr-CA"/>
              </w:rPr>
              <w:t>si les décisions peuvent être perçues défavorables.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Expl</w:t>
            </w:r>
            <w:r w:rsidR="00BB6B7E" w:rsidRPr="0068670D">
              <w:rPr>
                <w:sz w:val="22"/>
                <w:szCs w:val="22"/>
                <w:lang w:val="fr-CA"/>
              </w:rPr>
              <w:t>ique la justification des décisions stratégiques qui ont un effet sur le contexte de travail.</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BB6B7E" w:rsidRPr="0068670D">
              <w:rPr>
                <w:sz w:val="22"/>
                <w:szCs w:val="22"/>
                <w:lang w:val="fr-CA"/>
              </w:rPr>
              <w:t xml:space="preserve">Prend des décisions stratégiques </w:t>
            </w:r>
            <w:r w:rsidR="005F0587">
              <w:rPr>
                <w:sz w:val="22"/>
                <w:szCs w:val="22"/>
                <w:lang w:val="fr-CA"/>
              </w:rPr>
              <w:t>dans l’intérêt de</w:t>
            </w:r>
            <w:r w:rsidR="00BB6B7E" w:rsidRPr="0068670D">
              <w:rPr>
                <w:sz w:val="22"/>
                <w:szCs w:val="22"/>
                <w:lang w:val="fr-CA"/>
              </w:rPr>
              <w:t xml:space="preserve"> l’organisation </w:t>
            </w:r>
            <w:r w:rsidR="00510825">
              <w:rPr>
                <w:sz w:val="22"/>
                <w:szCs w:val="22"/>
                <w:lang w:val="fr-CA"/>
              </w:rPr>
              <w:t xml:space="preserve">avec une vision </w:t>
            </w:r>
            <w:r w:rsidR="00946CBA" w:rsidRPr="0068670D">
              <w:rPr>
                <w:sz w:val="22"/>
                <w:szCs w:val="22"/>
                <w:lang w:val="fr-CA"/>
              </w:rPr>
              <w:t>claire</w:t>
            </w:r>
            <w:r w:rsidR="00510825">
              <w:rPr>
                <w:sz w:val="22"/>
                <w:szCs w:val="22"/>
                <w:lang w:val="fr-CA"/>
              </w:rPr>
              <w:t xml:space="preserve"> des effets et des implications actuels et </w:t>
            </w:r>
            <w:r w:rsidR="00946CBA" w:rsidRPr="0068670D">
              <w:rPr>
                <w:sz w:val="22"/>
                <w:szCs w:val="22"/>
                <w:lang w:val="fr-CA"/>
              </w:rPr>
              <w:t>futurs.</w:t>
            </w:r>
            <w:r w:rsidRPr="0068670D">
              <w:rPr>
                <w:sz w:val="22"/>
                <w:szCs w:val="22"/>
                <w:lang w:val="fr-CA"/>
              </w:rPr>
              <w:t xml:space="preserve"> </w:t>
            </w:r>
          </w:p>
          <w:p w:rsidR="006E740F" w:rsidRPr="0068670D" w:rsidRDefault="006E740F" w:rsidP="00510825">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10825">
              <w:rPr>
                <w:sz w:val="22"/>
                <w:szCs w:val="22"/>
                <w:lang w:val="fr-CA"/>
              </w:rPr>
              <w:t xml:space="preserve">Harmonise </w:t>
            </w:r>
            <w:r w:rsidR="00946CBA" w:rsidRPr="0068670D">
              <w:rPr>
                <w:sz w:val="22"/>
                <w:szCs w:val="22"/>
                <w:lang w:val="fr-CA"/>
              </w:rPr>
              <w:t>ses décisions avec la mission, la vision, les valeurs et l’orientation future de l’organisation.</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r w:rsidRPr="0068670D">
              <w:rPr>
                <w:b/>
                <w:sz w:val="22"/>
                <w:szCs w:val="22"/>
                <w:lang w:val="fr-CA"/>
              </w:rPr>
              <w:t>Leadership</w:t>
            </w:r>
          </w:p>
          <w:p w:rsidR="006E740F" w:rsidRPr="0068670D" w:rsidRDefault="006E740F" w:rsidP="005A3120">
            <w:pPr>
              <w:rPr>
                <w:lang w:val="fr-CA"/>
              </w:rPr>
            </w:pPr>
            <w:r w:rsidRPr="0068670D">
              <w:rPr>
                <w:sz w:val="22"/>
                <w:szCs w:val="22"/>
                <w:u w:val="single"/>
                <w:lang w:val="fr-CA"/>
              </w:rPr>
              <w:t>D</w:t>
            </w:r>
            <w:r w:rsidR="00946CBA" w:rsidRPr="0068670D">
              <w:rPr>
                <w:sz w:val="22"/>
                <w:szCs w:val="22"/>
                <w:u w:val="single"/>
                <w:lang w:val="fr-CA"/>
              </w:rPr>
              <w:t>é</w:t>
            </w:r>
            <w:r w:rsidRPr="0068670D">
              <w:rPr>
                <w:sz w:val="22"/>
                <w:szCs w:val="22"/>
                <w:u w:val="single"/>
                <w:lang w:val="fr-CA"/>
              </w:rPr>
              <w:t>finition</w:t>
            </w:r>
          </w:p>
          <w:p w:rsidR="006E740F" w:rsidRPr="0068670D" w:rsidRDefault="00510825" w:rsidP="005A3120">
            <w:pPr>
              <w:rPr>
                <w:lang w:val="fr-CA"/>
              </w:rPr>
            </w:pPr>
            <w:r>
              <w:rPr>
                <w:sz w:val="22"/>
                <w:szCs w:val="22"/>
                <w:lang w:val="fr-CA"/>
              </w:rPr>
              <w:t>Affiche</w:t>
            </w:r>
            <w:r w:rsidR="00204502">
              <w:rPr>
                <w:sz w:val="22"/>
                <w:szCs w:val="22"/>
                <w:lang w:val="fr-CA"/>
              </w:rPr>
              <w:t>r</w:t>
            </w:r>
            <w:r w:rsidR="00946CBA" w:rsidRPr="0068670D">
              <w:rPr>
                <w:sz w:val="22"/>
                <w:szCs w:val="22"/>
                <w:lang w:val="fr-CA"/>
              </w:rPr>
              <w:t xml:space="preserve"> un comportement professionnel et positif même dans des conditions changeantes ou incertaines.</w:t>
            </w:r>
          </w:p>
          <w:p w:rsidR="006E740F" w:rsidRPr="0068670D" w:rsidRDefault="00204502" w:rsidP="00204502">
            <w:pPr>
              <w:rPr>
                <w:lang w:val="fr-CA"/>
              </w:rPr>
            </w:pPr>
            <w:r>
              <w:rPr>
                <w:sz w:val="22"/>
                <w:szCs w:val="22"/>
                <w:lang w:val="fr-CA"/>
              </w:rPr>
              <w:t>Bien c</w:t>
            </w:r>
            <w:r w:rsidR="00946CBA" w:rsidRPr="0068670D">
              <w:rPr>
                <w:sz w:val="22"/>
                <w:szCs w:val="22"/>
                <w:lang w:val="fr-CA"/>
              </w:rPr>
              <w:t>ollabore</w:t>
            </w:r>
            <w:r>
              <w:rPr>
                <w:sz w:val="22"/>
                <w:szCs w:val="22"/>
                <w:lang w:val="fr-CA"/>
              </w:rPr>
              <w:t>r</w:t>
            </w:r>
            <w:r w:rsidR="00946CBA" w:rsidRPr="0068670D">
              <w:rPr>
                <w:sz w:val="22"/>
                <w:szCs w:val="22"/>
                <w:lang w:val="fr-CA"/>
              </w:rPr>
              <w:t xml:space="preserve"> avec toutes sortes de gens pour les encadrer, leur apporter du soutien, de l’encouragement et de l’orientation. Mobilise</w:t>
            </w:r>
            <w:r>
              <w:rPr>
                <w:sz w:val="22"/>
                <w:szCs w:val="22"/>
                <w:lang w:val="fr-CA"/>
              </w:rPr>
              <w:t>r</w:t>
            </w:r>
            <w:r w:rsidR="00946CBA" w:rsidRPr="0068670D">
              <w:rPr>
                <w:sz w:val="22"/>
                <w:szCs w:val="22"/>
                <w:lang w:val="fr-CA"/>
              </w:rPr>
              <w:t xml:space="preserve"> les autres pour réaliser les buts et stratégies de l’organisation.</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946CBA" w:rsidRPr="0068670D">
              <w:rPr>
                <w:sz w:val="22"/>
                <w:szCs w:val="22"/>
                <w:lang w:val="fr-CA"/>
              </w:rPr>
              <w:t>éagit positivement aux besoins et conditions en évolution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Pr</w:t>
            </w:r>
            <w:r w:rsidR="00946CBA" w:rsidRPr="0068670D">
              <w:rPr>
                <w:sz w:val="22"/>
                <w:szCs w:val="22"/>
                <w:lang w:val="fr-CA"/>
              </w:rPr>
              <w:t>ône et entraîne la mobilisation interne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10825">
              <w:rPr>
                <w:sz w:val="22"/>
                <w:szCs w:val="22"/>
                <w:lang w:val="fr-CA"/>
              </w:rPr>
              <w:t>Mise</w:t>
            </w:r>
            <w:r w:rsidR="00504225" w:rsidRPr="0068670D">
              <w:rPr>
                <w:sz w:val="22"/>
                <w:szCs w:val="22"/>
                <w:lang w:val="fr-CA"/>
              </w:rPr>
              <w:t xml:space="preserve"> sur les forces du milieu de travail et </w:t>
            </w:r>
            <w:r w:rsidR="00510825">
              <w:rPr>
                <w:sz w:val="22"/>
                <w:szCs w:val="22"/>
                <w:lang w:val="fr-CA"/>
              </w:rPr>
              <w:t>minimise</w:t>
            </w:r>
            <w:r w:rsidR="00504225" w:rsidRPr="0068670D">
              <w:rPr>
                <w:sz w:val="22"/>
                <w:szCs w:val="22"/>
                <w:lang w:val="fr-CA"/>
              </w:rPr>
              <w:t xml:space="preserve"> les faiblesses internes au moyen de la formation et du perfectionnement.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04225" w:rsidRPr="0068670D">
              <w:rPr>
                <w:sz w:val="22"/>
                <w:szCs w:val="22"/>
                <w:lang w:val="fr-CA"/>
              </w:rPr>
              <w:t>Tient compte à la fois des besoins de l’organisation et des besoins individuels pour créer des solutions qui mèneront au rendement optimal et à la réussite.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365A5">
              <w:rPr>
                <w:sz w:val="22"/>
                <w:szCs w:val="22"/>
                <w:lang w:val="fr-CA"/>
              </w:rPr>
              <w:t xml:space="preserve">Repère </w:t>
            </w:r>
            <w:r w:rsidR="00504225" w:rsidRPr="0068670D">
              <w:rPr>
                <w:sz w:val="22"/>
                <w:szCs w:val="22"/>
                <w:lang w:val="fr-CA"/>
              </w:rPr>
              <w:t>les forces et les faiblesses des autres et module leurs tâches en conséquence.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504225" w:rsidRPr="0068670D">
              <w:rPr>
                <w:sz w:val="22"/>
                <w:szCs w:val="22"/>
                <w:lang w:val="fr-CA"/>
              </w:rPr>
              <w:t>econnaît les aspects à améliorer chez lui-même et les autres et voit à les améliorer au moyen de ressources internes et externes.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04225" w:rsidRPr="0068670D">
              <w:rPr>
                <w:sz w:val="22"/>
                <w:szCs w:val="22"/>
                <w:lang w:val="fr-CA"/>
              </w:rPr>
              <w:t xml:space="preserve">Apporte reconnaissance et encouragement à l’équipe et </w:t>
            </w:r>
            <w:r w:rsidR="004365A5">
              <w:rPr>
                <w:sz w:val="22"/>
                <w:szCs w:val="22"/>
                <w:lang w:val="fr-CA"/>
              </w:rPr>
              <w:t>à d’autres intervenants</w:t>
            </w:r>
            <w:r w:rsidR="00504225" w:rsidRPr="0068670D">
              <w:rPr>
                <w:sz w:val="22"/>
                <w:szCs w:val="22"/>
                <w:lang w:val="fr-CA"/>
              </w:rPr>
              <w:t xml:space="preserve"> de l’organisation</w:t>
            </w:r>
            <w:r w:rsidRPr="0068670D">
              <w:rPr>
                <w:sz w:val="22"/>
                <w:szCs w:val="22"/>
                <w:lang w:val="fr-CA"/>
              </w:rPr>
              <w:t xml:space="preserve">. </w:t>
            </w:r>
          </w:p>
          <w:p w:rsidR="006E740F" w:rsidRPr="0068670D" w:rsidRDefault="006E740F" w:rsidP="003018B7">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018B7" w:rsidRPr="0068670D">
              <w:rPr>
                <w:sz w:val="22"/>
                <w:szCs w:val="22"/>
                <w:lang w:val="fr-CA"/>
              </w:rPr>
              <w:t>Prend la défense de l’organisation autant à l’interne qu’à l’externe et donne l’exemple d’un comportement exceptionnel.</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3018B7" w:rsidP="005A3120">
            <w:pPr>
              <w:rPr>
                <w:lang w:val="fr-CA"/>
              </w:rPr>
            </w:pPr>
            <w:r w:rsidRPr="0068670D">
              <w:rPr>
                <w:b/>
                <w:sz w:val="22"/>
                <w:szCs w:val="22"/>
                <w:lang w:val="fr-CA"/>
              </w:rPr>
              <w:t>Négocia</w:t>
            </w:r>
            <w:r w:rsidR="006E740F" w:rsidRPr="0068670D">
              <w:rPr>
                <w:b/>
                <w:sz w:val="22"/>
                <w:szCs w:val="22"/>
                <w:lang w:val="fr-CA"/>
              </w:rPr>
              <w:t>tion</w:t>
            </w:r>
          </w:p>
          <w:p w:rsidR="006E740F" w:rsidRPr="0068670D" w:rsidRDefault="006E740F" w:rsidP="005A3120">
            <w:pPr>
              <w:rPr>
                <w:lang w:val="fr-CA"/>
              </w:rPr>
            </w:pPr>
            <w:r w:rsidRPr="0068670D">
              <w:rPr>
                <w:sz w:val="22"/>
                <w:szCs w:val="22"/>
                <w:u w:val="single"/>
                <w:lang w:val="fr-CA"/>
              </w:rPr>
              <w:t>D</w:t>
            </w:r>
            <w:r w:rsidR="003018B7" w:rsidRPr="0068670D">
              <w:rPr>
                <w:sz w:val="22"/>
                <w:szCs w:val="22"/>
                <w:u w:val="single"/>
                <w:lang w:val="fr-CA"/>
              </w:rPr>
              <w:t>é</w:t>
            </w:r>
            <w:r w:rsidRPr="0068670D">
              <w:rPr>
                <w:sz w:val="22"/>
                <w:szCs w:val="22"/>
                <w:u w:val="single"/>
                <w:lang w:val="fr-CA"/>
              </w:rPr>
              <w:t>finition</w:t>
            </w:r>
          </w:p>
          <w:p w:rsidR="006E740F" w:rsidRPr="0068670D" w:rsidRDefault="00D91F9C" w:rsidP="00C5373A">
            <w:pPr>
              <w:rPr>
                <w:lang w:val="fr-CA"/>
              </w:rPr>
            </w:pPr>
            <w:r w:rsidRPr="00C5373A">
              <w:rPr>
                <w:sz w:val="22"/>
                <w:szCs w:val="22"/>
                <w:lang w:val="fr-CA"/>
              </w:rPr>
              <w:t>Obt</w:t>
            </w:r>
            <w:r w:rsidR="00C5373A" w:rsidRPr="00C5373A">
              <w:rPr>
                <w:sz w:val="22"/>
                <w:szCs w:val="22"/>
                <w:lang w:val="fr-CA"/>
              </w:rPr>
              <w:t xml:space="preserve">enir </w:t>
            </w:r>
            <w:r w:rsidR="004365A5" w:rsidRPr="00C5373A">
              <w:rPr>
                <w:sz w:val="22"/>
                <w:szCs w:val="22"/>
                <w:lang w:val="fr-CA"/>
              </w:rPr>
              <w:t>l’appui</w:t>
            </w:r>
            <w:r w:rsidR="004365A5">
              <w:rPr>
                <w:sz w:val="22"/>
                <w:szCs w:val="22"/>
                <w:lang w:val="fr-CA"/>
              </w:rPr>
              <w:t xml:space="preserve"> autour de lui pour </w:t>
            </w:r>
            <w:r w:rsidR="003018B7" w:rsidRPr="0068670D">
              <w:rPr>
                <w:sz w:val="22"/>
                <w:szCs w:val="22"/>
                <w:lang w:val="fr-CA"/>
              </w:rPr>
              <w:t>des idées, propositions et solutions, aide</w:t>
            </w:r>
            <w:r w:rsidR="00C5373A">
              <w:rPr>
                <w:sz w:val="22"/>
                <w:szCs w:val="22"/>
                <w:lang w:val="fr-CA"/>
              </w:rPr>
              <w:t>r</w:t>
            </w:r>
            <w:r w:rsidR="003018B7" w:rsidRPr="0068670D">
              <w:rPr>
                <w:sz w:val="22"/>
                <w:szCs w:val="22"/>
                <w:lang w:val="fr-CA"/>
              </w:rPr>
              <w:t xml:space="preserve"> les autres à comprendre des initiatives complexes et des situations délicates pour résoudre des mésententes et des conflits; </w:t>
            </w:r>
            <w:r w:rsidR="00C5373A">
              <w:rPr>
                <w:sz w:val="22"/>
                <w:szCs w:val="22"/>
                <w:lang w:val="fr-CA"/>
              </w:rPr>
              <w:t xml:space="preserve">négocier </w:t>
            </w:r>
            <w:r w:rsidR="004365A5">
              <w:rPr>
                <w:sz w:val="22"/>
                <w:szCs w:val="22"/>
                <w:lang w:val="fr-CA"/>
              </w:rPr>
              <w:t>d</w:t>
            </w:r>
            <w:r w:rsidR="003018B7" w:rsidRPr="0068670D">
              <w:rPr>
                <w:sz w:val="22"/>
                <w:szCs w:val="22"/>
                <w:lang w:val="fr-CA"/>
              </w:rPr>
              <w:t>es marchés</w:t>
            </w:r>
            <w:r w:rsidR="004365A5">
              <w:rPr>
                <w:sz w:val="22"/>
                <w:szCs w:val="22"/>
                <w:lang w:val="fr-CA"/>
              </w:rPr>
              <w:t xml:space="preserve"> et d</w:t>
            </w:r>
            <w:r w:rsidR="003018B7" w:rsidRPr="0068670D">
              <w:rPr>
                <w:sz w:val="22"/>
                <w:szCs w:val="22"/>
                <w:lang w:val="fr-CA"/>
              </w:rPr>
              <w:t xml:space="preserve">es compromis </w:t>
            </w:r>
            <w:r w:rsidR="00A54E8A">
              <w:rPr>
                <w:sz w:val="22"/>
                <w:szCs w:val="22"/>
                <w:lang w:val="fr-CA"/>
              </w:rPr>
              <w:t>au profit de</w:t>
            </w:r>
            <w:r w:rsidR="003018B7" w:rsidRPr="0068670D">
              <w:rPr>
                <w:sz w:val="22"/>
                <w:szCs w:val="22"/>
                <w:lang w:val="fr-CA"/>
              </w:rPr>
              <w:t xml:space="preserve"> l’organisation; ten</w:t>
            </w:r>
            <w:r w:rsidR="00C5373A">
              <w:rPr>
                <w:sz w:val="22"/>
                <w:szCs w:val="22"/>
                <w:lang w:val="fr-CA"/>
              </w:rPr>
              <w:t xml:space="preserve">ir </w:t>
            </w:r>
            <w:r w:rsidR="003018B7" w:rsidRPr="0068670D">
              <w:rPr>
                <w:sz w:val="22"/>
                <w:szCs w:val="22"/>
                <w:lang w:val="fr-CA"/>
              </w:rPr>
              <w:t xml:space="preserve">compte </w:t>
            </w:r>
            <w:r w:rsidR="00A54E8A">
              <w:rPr>
                <w:sz w:val="22"/>
                <w:szCs w:val="22"/>
                <w:lang w:val="fr-CA"/>
              </w:rPr>
              <w:t>et consid</w:t>
            </w:r>
            <w:r w:rsidR="00C5373A">
              <w:rPr>
                <w:sz w:val="22"/>
                <w:szCs w:val="22"/>
                <w:lang w:val="fr-CA"/>
              </w:rPr>
              <w:t>érer</w:t>
            </w:r>
            <w:r w:rsidR="00A54E8A">
              <w:rPr>
                <w:sz w:val="22"/>
                <w:szCs w:val="22"/>
                <w:lang w:val="fr-CA"/>
              </w:rPr>
              <w:t xml:space="preserve"> </w:t>
            </w:r>
            <w:r w:rsidR="003018B7" w:rsidRPr="0068670D">
              <w:rPr>
                <w:sz w:val="22"/>
                <w:szCs w:val="22"/>
                <w:lang w:val="fr-CA"/>
              </w:rPr>
              <w:t xml:space="preserve">d’autres opinions </w:t>
            </w:r>
            <w:r w:rsidR="00A54E8A">
              <w:rPr>
                <w:sz w:val="22"/>
                <w:szCs w:val="22"/>
                <w:lang w:val="fr-CA"/>
              </w:rPr>
              <w:t xml:space="preserve">sans fléchir face aux </w:t>
            </w:r>
            <w:r w:rsidR="003018B7" w:rsidRPr="0068670D">
              <w:rPr>
                <w:sz w:val="22"/>
                <w:szCs w:val="22"/>
                <w:lang w:val="fr-CA"/>
              </w:rPr>
              <w:t>orientations</w:t>
            </w:r>
            <w:r w:rsidR="00A54E8A">
              <w:rPr>
                <w:sz w:val="22"/>
                <w:szCs w:val="22"/>
                <w:lang w:val="fr-CA"/>
              </w:rPr>
              <w:t>, aux</w:t>
            </w:r>
            <w:r w:rsidR="003018B7" w:rsidRPr="0068670D">
              <w:rPr>
                <w:sz w:val="22"/>
                <w:szCs w:val="22"/>
                <w:lang w:val="fr-CA"/>
              </w:rPr>
              <w:t xml:space="preserve"> buts</w:t>
            </w:r>
            <w:r w:rsidR="00A54E8A">
              <w:rPr>
                <w:sz w:val="22"/>
                <w:szCs w:val="22"/>
                <w:lang w:val="fr-CA"/>
              </w:rPr>
              <w:t xml:space="preserve"> et aux objectifs</w:t>
            </w:r>
            <w:r w:rsidR="003018B7" w:rsidRPr="0068670D">
              <w:rPr>
                <w:sz w:val="22"/>
                <w:szCs w:val="22"/>
                <w:lang w:val="fr-CA"/>
              </w:rPr>
              <w:t>.</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CE7E72" w:rsidRPr="0068670D">
              <w:rPr>
                <w:sz w:val="22"/>
                <w:szCs w:val="22"/>
                <w:lang w:val="fr-CA"/>
              </w:rPr>
              <w:t xml:space="preserve">éagit au conflit directement et utilise </w:t>
            </w:r>
            <w:r w:rsidR="00A54E8A">
              <w:rPr>
                <w:sz w:val="22"/>
                <w:szCs w:val="22"/>
                <w:lang w:val="fr-CA"/>
              </w:rPr>
              <w:t>d</w:t>
            </w:r>
            <w:r w:rsidR="00CE7E72" w:rsidRPr="0068670D">
              <w:rPr>
                <w:sz w:val="22"/>
                <w:szCs w:val="22"/>
                <w:lang w:val="fr-CA"/>
              </w:rPr>
              <w:t xml:space="preserve">es faits pour </w:t>
            </w:r>
            <w:r w:rsidR="00A54E8A">
              <w:rPr>
                <w:sz w:val="22"/>
                <w:szCs w:val="22"/>
                <w:lang w:val="fr-CA"/>
              </w:rPr>
              <w:t>gagner</w:t>
            </w:r>
            <w:r w:rsidR="00CE7E72" w:rsidRPr="0068670D">
              <w:rPr>
                <w:sz w:val="22"/>
                <w:szCs w:val="22"/>
                <w:lang w:val="fr-CA"/>
              </w:rPr>
              <w:t xml:space="preserve"> du soutien.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CE7E72" w:rsidRPr="0068670D">
              <w:rPr>
                <w:sz w:val="22"/>
                <w:szCs w:val="22"/>
                <w:lang w:val="fr-CA"/>
              </w:rPr>
              <w:t xml:space="preserve">Tient compte du public visé pour adapter l’approche qui recevra </w:t>
            </w:r>
            <w:r w:rsidR="008E5AA1">
              <w:rPr>
                <w:sz w:val="22"/>
                <w:szCs w:val="22"/>
                <w:lang w:val="fr-CA"/>
              </w:rPr>
              <w:t>du soutien</w:t>
            </w:r>
            <w:r w:rsidR="00CE7E72"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CE7E72" w:rsidRPr="0068670D">
              <w:rPr>
                <w:sz w:val="22"/>
                <w:szCs w:val="22"/>
                <w:lang w:val="fr-CA"/>
              </w:rPr>
              <w:t xml:space="preserve">Intègre les besoins et </w:t>
            </w:r>
            <w:r w:rsidR="008E5AA1">
              <w:rPr>
                <w:sz w:val="22"/>
                <w:szCs w:val="22"/>
                <w:lang w:val="fr-CA"/>
              </w:rPr>
              <w:t xml:space="preserve">les </w:t>
            </w:r>
            <w:r w:rsidR="00CE7E72" w:rsidRPr="0068670D">
              <w:rPr>
                <w:sz w:val="22"/>
                <w:szCs w:val="22"/>
                <w:lang w:val="fr-CA"/>
              </w:rPr>
              <w:t xml:space="preserve">initiatives de l’organisation </w:t>
            </w:r>
            <w:r w:rsidR="008E5AA1">
              <w:rPr>
                <w:sz w:val="22"/>
                <w:szCs w:val="22"/>
                <w:lang w:val="fr-CA"/>
              </w:rPr>
              <w:t xml:space="preserve">pour </w:t>
            </w:r>
            <w:r w:rsidR="00A54E8A">
              <w:rPr>
                <w:sz w:val="22"/>
                <w:szCs w:val="22"/>
                <w:lang w:val="fr-CA"/>
              </w:rPr>
              <w:t>élabor</w:t>
            </w:r>
            <w:r w:rsidR="008E5AA1">
              <w:rPr>
                <w:sz w:val="22"/>
                <w:szCs w:val="22"/>
                <w:lang w:val="fr-CA"/>
              </w:rPr>
              <w:t>er</w:t>
            </w:r>
            <w:r w:rsidR="00A54E8A">
              <w:rPr>
                <w:sz w:val="22"/>
                <w:szCs w:val="22"/>
                <w:lang w:val="fr-CA"/>
              </w:rPr>
              <w:t xml:space="preserve"> de</w:t>
            </w:r>
            <w:r w:rsidR="008E5AA1">
              <w:rPr>
                <w:sz w:val="22"/>
                <w:szCs w:val="22"/>
                <w:lang w:val="fr-CA"/>
              </w:rPr>
              <w:t>s</w:t>
            </w:r>
            <w:r w:rsidR="00CE7E72" w:rsidRPr="0068670D">
              <w:rPr>
                <w:sz w:val="22"/>
                <w:szCs w:val="22"/>
                <w:lang w:val="fr-CA"/>
              </w:rPr>
              <w:t xml:space="preserve"> solutions </w:t>
            </w:r>
            <w:r w:rsidR="0028012B" w:rsidRPr="0068670D">
              <w:rPr>
                <w:sz w:val="22"/>
                <w:szCs w:val="22"/>
                <w:lang w:val="fr-CA"/>
              </w:rPr>
              <w:t xml:space="preserve">qui </w:t>
            </w:r>
            <w:r w:rsidR="008E5AA1">
              <w:rPr>
                <w:sz w:val="22"/>
                <w:szCs w:val="22"/>
                <w:lang w:val="fr-CA"/>
              </w:rPr>
              <w:t>donnent de l’élan</w:t>
            </w:r>
            <w:r w:rsidR="0028012B"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Re</w:t>
            </w:r>
            <w:r w:rsidR="0028012B" w:rsidRPr="0068670D">
              <w:rPr>
                <w:sz w:val="22"/>
                <w:szCs w:val="22"/>
                <w:lang w:val="fr-CA"/>
              </w:rPr>
              <w:t xml:space="preserve">ste objectif et neutre, éclaircit les problèmes et préoccupations de tous les </w:t>
            </w:r>
            <w:r w:rsidR="008E5AA1">
              <w:rPr>
                <w:sz w:val="22"/>
                <w:szCs w:val="22"/>
                <w:lang w:val="fr-CA"/>
              </w:rPr>
              <w:t>camps</w:t>
            </w:r>
            <w:r w:rsidR="0028012B" w:rsidRPr="0068670D">
              <w:rPr>
                <w:sz w:val="22"/>
                <w:szCs w:val="22"/>
                <w:lang w:val="fr-CA"/>
              </w:rPr>
              <w:t xml:space="preserve"> pour </w:t>
            </w:r>
            <w:r w:rsidR="008E5AA1">
              <w:rPr>
                <w:sz w:val="22"/>
                <w:szCs w:val="22"/>
                <w:lang w:val="fr-CA"/>
              </w:rPr>
              <w:t xml:space="preserve">instaurer la </w:t>
            </w:r>
            <w:r w:rsidR="0028012B" w:rsidRPr="0068670D">
              <w:rPr>
                <w:sz w:val="22"/>
                <w:szCs w:val="22"/>
                <w:lang w:val="fr-CA"/>
              </w:rPr>
              <w:t>collaboration et l’atteinte d’une solution.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28012B" w:rsidRPr="0068670D">
              <w:rPr>
                <w:sz w:val="22"/>
                <w:szCs w:val="22"/>
                <w:lang w:val="fr-CA"/>
              </w:rPr>
              <w:t xml:space="preserve">S’aperçoit quand les parties refusent le compromis et </w:t>
            </w:r>
            <w:r w:rsidR="00BC6972">
              <w:rPr>
                <w:sz w:val="22"/>
                <w:szCs w:val="22"/>
                <w:lang w:val="fr-CA"/>
              </w:rPr>
              <w:t xml:space="preserve">adapte </w:t>
            </w:r>
            <w:r w:rsidR="0028012B" w:rsidRPr="0068670D">
              <w:rPr>
                <w:sz w:val="22"/>
                <w:szCs w:val="22"/>
                <w:lang w:val="fr-CA"/>
              </w:rPr>
              <w:t xml:space="preserve">son approche </w:t>
            </w:r>
            <w:r w:rsidR="00BC6972">
              <w:rPr>
                <w:sz w:val="22"/>
                <w:szCs w:val="22"/>
                <w:lang w:val="fr-CA"/>
              </w:rPr>
              <w:t xml:space="preserve">en conséquence </w:t>
            </w:r>
            <w:r w:rsidR="0028012B" w:rsidRPr="0068670D">
              <w:rPr>
                <w:sz w:val="22"/>
                <w:szCs w:val="22"/>
                <w:lang w:val="fr-CA"/>
              </w:rPr>
              <w:t xml:space="preserve">pour régler </w:t>
            </w:r>
            <w:r w:rsidR="00BC6972">
              <w:rPr>
                <w:sz w:val="22"/>
                <w:szCs w:val="22"/>
                <w:lang w:val="fr-CA"/>
              </w:rPr>
              <w:t>la situation</w:t>
            </w:r>
            <w:r w:rsidR="0028012B" w:rsidRPr="0068670D">
              <w:rPr>
                <w:sz w:val="22"/>
                <w:szCs w:val="22"/>
                <w:lang w:val="fr-CA"/>
              </w:rPr>
              <w:t>.</w:t>
            </w:r>
            <w:r w:rsidRPr="0068670D">
              <w:rPr>
                <w:sz w:val="22"/>
                <w:szCs w:val="22"/>
                <w:lang w:val="fr-CA"/>
              </w:rPr>
              <w:t xml:space="preserve"> </w:t>
            </w:r>
          </w:p>
          <w:p w:rsidR="006E740F" w:rsidRPr="0068670D" w:rsidRDefault="006E740F" w:rsidP="00BC6972">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90064" w:rsidRPr="0068670D">
              <w:rPr>
                <w:sz w:val="22"/>
                <w:szCs w:val="22"/>
                <w:lang w:val="fr-CA"/>
              </w:rPr>
              <w:t xml:space="preserve">Établit la confiance et s’acquiert de </w:t>
            </w:r>
            <w:r w:rsidR="00BC6972">
              <w:rPr>
                <w:sz w:val="22"/>
                <w:szCs w:val="22"/>
                <w:lang w:val="fr-CA"/>
              </w:rPr>
              <w:t>solides</w:t>
            </w:r>
            <w:r w:rsidR="00E90064" w:rsidRPr="0068670D">
              <w:rPr>
                <w:sz w:val="22"/>
                <w:szCs w:val="22"/>
                <w:lang w:val="fr-CA"/>
              </w:rPr>
              <w:t xml:space="preserve"> appuis pour faire progresser des objectifs et élaborer des solutions gagnant-gagnant.</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E90064" w:rsidP="005A3120">
            <w:pPr>
              <w:rPr>
                <w:lang w:val="fr-CA"/>
              </w:rPr>
            </w:pPr>
            <w:r w:rsidRPr="0068670D">
              <w:rPr>
                <w:b/>
                <w:sz w:val="22"/>
                <w:szCs w:val="22"/>
                <w:lang w:val="fr-CA"/>
              </w:rPr>
              <w:t>Conscience de l’organisation et du contexte</w:t>
            </w:r>
          </w:p>
          <w:p w:rsidR="006E740F" w:rsidRPr="0068670D" w:rsidRDefault="006E740F" w:rsidP="005A3120">
            <w:pPr>
              <w:rPr>
                <w:lang w:val="fr-CA"/>
              </w:rPr>
            </w:pPr>
            <w:r w:rsidRPr="0068670D">
              <w:rPr>
                <w:sz w:val="22"/>
                <w:szCs w:val="22"/>
                <w:u w:val="single"/>
                <w:lang w:val="fr-CA"/>
              </w:rPr>
              <w:t>D</w:t>
            </w:r>
            <w:r w:rsidR="00E90064" w:rsidRPr="0068670D">
              <w:rPr>
                <w:sz w:val="22"/>
                <w:szCs w:val="22"/>
                <w:u w:val="single"/>
                <w:lang w:val="fr-CA"/>
              </w:rPr>
              <w:t>é</w:t>
            </w:r>
            <w:r w:rsidRPr="0068670D">
              <w:rPr>
                <w:sz w:val="22"/>
                <w:szCs w:val="22"/>
                <w:u w:val="single"/>
                <w:lang w:val="fr-CA"/>
              </w:rPr>
              <w:t>finition</w:t>
            </w:r>
          </w:p>
          <w:p w:rsidR="006E740F" w:rsidRPr="0068670D" w:rsidRDefault="00E90064" w:rsidP="00204502">
            <w:pPr>
              <w:rPr>
                <w:lang w:val="fr-CA"/>
              </w:rPr>
            </w:pPr>
            <w:r w:rsidRPr="0068670D">
              <w:rPr>
                <w:sz w:val="22"/>
                <w:szCs w:val="22"/>
                <w:lang w:val="fr-CA"/>
              </w:rPr>
              <w:t>Fai</w:t>
            </w:r>
            <w:r w:rsidR="00204502">
              <w:rPr>
                <w:sz w:val="22"/>
                <w:szCs w:val="22"/>
                <w:lang w:val="fr-CA"/>
              </w:rPr>
              <w:t>re</w:t>
            </w:r>
            <w:r w:rsidRPr="0068670D">
              <w:rPr>
                <w:sz w:val="22"/>
                <w:szCs w:val="22"/>
                <w:lang w:val="fr-CA"/>
              </w:rPr>
              <w:t xml:space="preserve"> preuve d’engagement envers la vision de l’organisation et ses buts stratégiques en agissant conformément aux attentes de l’organisation et </w:t>
            </w:r>
            <w:r w:rsidR="00A8114A">
              <w:rPr>
                <w:sz w:val="22"/>
                <w:szCs w:val="22"/>
                <w:lang w:val="fr-CA"/>
              </w:rPr>
              <w:t>en fonction de sa compréhension intime du</w:t>
            </w:r>
            <w:r w:rsidRPr="0068670D">
              <w:rPr>
                <w:sz w:val="22"/>
                <w:szCs w:val="22"/>
                <w:lang w:val="fr-CA"/>
              </w:rPr>
              <w:t xml:space="preserve"> contexte interne. Utili</w:t>
            </w:r>
            <w:r w:rsidR="00BC6972">
              <w:rPr>
                <w:sz w:val="22"/>
                <w:szCs w:val="22"/>
                <w:lang w:val="fr-CA"/>
              </w:rPr>
              <w:t>se</w:t>
            </w:r>
            <w:r w:rsidR="00204502">
              <w:rPr>
                <w:sz w:val="22"/>
                <w:szCs w:val="22"/>
                <w:lang w:val="fr-CA"/>
              </w:rPr>
              <w:t>r</w:t>
            </w:r>
            <w:r w:rsidR="00BC6972">
              <w:rPr>
                <w:sz w:val="22"/>
                <w:szCs w:val="22"/>
                <w:lang w:val="fr-CA"/>
              </w:rPr>
              <w:t xml:space="preserve"> sa connaissance du contexte </w:t>
            </w:r>
            <w:r w:rsidRPr="0068670D">
              <w:rPr>
                <w:sz w:val="22"/>
                <w:szCs w:val="22"/>
                <w:lang w:val="fr-CA"/>
              </w:rPr>
              <w:t>organisation</w:t>
            </w:r>
            <w:r w:rsidR="00BC6972">
              <w:rPr>
                <w:sz w:val="22"/>
                <w:szCs w:val="22"/>
                <w:lang w:val="fr-CA"/>
              </w:rPr>
              <w:t xml:space="preserve">nel et opérationnel </w:t>
            </w:r>
            <w:r w:rsidRPr="0068670D">
              <w:rPr>
                <w:sz w:val="22"/>
                <w:szCs w:val="22"/>
                <w:lang w:val="fr-CA"/>
              </w:rPr>
              <w:t xml:space="preserve">pour résoudre les problèmes et </w:t>
            </w:r>
            <w:r w:rsidR="00BA1C7A">
              <w:rPr>
                <w:sz w:val="22"/>
                <w:szCs w:val="22"/>
                <w:lang w:val="fr-CA"/>
              </w:rPr>
              <w:t>concevoir des objectifs et des stratégies</w:t>
            </w:r>
            <w:r w:rsidRPr="0068670D">
              <w:rPr>
                <w:sz w:val="22"/>
                <w:szCs w:val="22"/>
                <w:lang w:val="fr-CA"/>
              </w:rPr>
              <w:t>; se conforme</w:t>
            </w:r>
            <w:r w:rsidR="00204502">
              <w:rPr>
                <w:sz w:val="22"/>
                <w:szCs w:val="22"/>
                <w:lang w:val="fr-CA"/>
              </w:rPr>
              <w:t>r</w:t>
            </w:r>
            <w:r w:rsidRPr="0068670D">
              <w:rPr>
                <w:sz w:val="22"/>
                <w:szCs w:val="22"/>
                <w:lang w:val="fr-CA"/>
              </w:rPr>
              <w:t xml:space="preserve"> aux politiques, aux procédures et aux méthodes de l’organisation.</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A3273D" w:rsidRPr="0068670D">
              <w:rPr>
                <w:sz w:val="22"/>
                <w:szCs w:val="22"/>
                <w:lang w:val="fr-CA"/>
              </w:rPr>
              <w:t>éagit de manière approprié</w:t>
            </w:r>
            <w:r w:rsidR="00E353EB">
              <w:rPr>
                <w:sz w:val="22"/>
                <w:szCs w:val="22"/>
                <w:lang w:val="fr-CA"/>
              </w:rPr>
              <w:t>e</w:t>
            </w:r>
            <w:r w:rsidR="00A3273D" w:rsidRPr="0068670D">
              <w:rPr>
                <w:sz w:val="22"/>
                <w:szCs w:val="22"/>
                <w:lang w:val="fr-CA"/>
              </w:rPr>
              <w:t xml:space="preserve"> aux activités de l’organisation avec une compréhension bien fondée de la mission, de la vision et des valeurs.</w:t>
            </w:r>
            <w:r w:rsidRPr="0068670D">
              <w:rPr>
                <w:sz w:val="22"/>
                <w:szCs w:val="22"/>
                <w:lang w:val="fr-CA"/>
              </w:rPr>
              <w:t xml:space="preserve"> </w:t>
            </w:r>
          </w:p>
          <w:p w:rsidR="00A3273D" w:rsidRPr="0068670D" w:rsidRDefault="006E740F" w:rsidP="005A3120">
            <w:pPr>
              <w:spacing w:after="150"/>
              <w:rPr>
                <w:sz w:val="22"/>
                <w:szCs w:val="22"/>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15046">
              <w:rPr>
                <w:sz w:val="22"/>
                <w:szCs w:val="22"/>
                <w:lang w:val="fr-CA"/>
              </w:rPr>
              <w:t>Harmonise immanquablement</w:t>
            </w:r>
            <w:r w:rsidR="00A3273D" w:rsidRPr="0068670D">
              <w:rPr>
                <w:sz w:val="22"/>
                <w:szCs w:val="22"/>
                <w:lang w:val="fr-CA"/>
              </w:rPr>
              <w:t xml:space="preserve"> sa position avec les objectifs globaux de l’organisation.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3273D" w:rsidRPr="0068670D">
              <w:rPr>
                <w:sz w:val="22"/>
                <w:szCs w:val="22"/>
                <w:lang w:val="fr-CA"/>
              </w:rPr>
              <w:t xml:space="preserve">Comprend les responsabilités </w:t>
            </w:r>
            <w:r w:rsidR="001E6DA7">
              <w:rPr>
                <w:sz w:val="22"/>
                <w:szCs w:val="22"/>
                <w:lang w:val="fr-CA"/>
              </w:rPr>
              <w:t>rattachées à</w:t>
            </w:r>
            <w:r w:rsidR="00A3273D" w:rsidRPr="0068670D">
              <w:rPr>
                <w:sz w:val="22"/>
                <w:szCs w:val="22"/>
                <w:lang w:val="fr-CA"/>
              </w:rPr>
              <w:t xml:space="preserve"> </w:t>
            </w:r>
            <w:r w:rsidR="001E6DA7">
              <w:rPr>
                <w:sz w:val="22"/>
                <w:szCs w:val="22"/>
                <w:lang w:val="fr-CA"/>
              </w:rPr>
              <w:t>son poste</w:t>
            </w:r>
            <w:r w:rsidR="00A3273D" w:rsidRPr="0068670D">
              <w:rPr>
                <w:sz w:val="22"/>
                <w:szCs w:val="22"/>
                <w:lang w:val="fr-CA"/>
              </w:rPr>
              <w:t xml:space="preserve"> et </w:t>
            </w:r>
            <w:r w:rsidR="002A5DF9">
              <w:rPr>
                <w:sz w:val="22"/>
                <w:szCs w:val="22"/>
                <w:lang w:val="fr-CA"/>
              </w:rPr>
              <w:t>celles de l’équipe</w:t>
            </w:r>
            <w:r w:rsidR="001E6DA7">
              <w:rPr>
                <w:sz w:val="22"/>
                <w:szCs w:val="22"/>
                <w:lang w:val="fr-CA"/>
              </w:rPr>
              <w:t xml:space="preserve"> ainsi que </w:t>
            </w:r>
            <w:r w:rsidR="002A5DF9">
              <w:rPr>
                <w:sz w:val="22"/>
                <w:szCs w:val="22"/>
                <w:lang w:val="fr-CA"/>
              </w:rPr>
              <w:t xml:space="preserve">les rapports et impacts possibles entre les </w:t>
            </w:r>
            <w:r w:rsidR="00A3273D" w:rsidRPr="0068670D">
              <w:rPr>
                <w:sz w:val="22"/>
                <w:szCs w:val="22"/>
                <w:lang w:val="fr-CA"/>
              </w:rPr>
              <w:t>équipes ou groupes internes et</w:t>
            </w:r>
            <w:r w:rsidR="002A5DF9">
              <w:rPr>
                <w:sz w:val="22"/>
                <w:szCs w:val="22"/>
                <w:lang w:val="fr-CA"/>
              </w:rPr>
              <w:t xml:space="preserve"> prend l</w:t>
            </w:r>
            <w:r w:rsidR="00A3273D" w:rsidRPr="0068670D">
              <w:rPr>
                <w:sz w:val="22"/>
                <w:szCs w:val="22"/>
                <w:lang w:val="fr-CA"/>
              </w:rPr>
              <w:t xml:space="preserve">es mesures </w:t>
            </w:r>
            <w:r w:rsidR="002A5DF9">
              <w:rPr>
                <w:sz w:val="22"/>
                <w:szCs w:val="22"/>
                <w:lang w:val="fr-CA"/>
              </w:rPr>
              <w:t xml:space="preserve">nécessaires pour accroître </w:t>
            </w:r>
            <w:r w:rsidR="00A3273D" w:rsidRPr="0068670D">
              <w:rPr>
                <w:sz w:val="22"/>
                <w:szCs w:val="22"/>
                <w:lang w:val="fr-CA"/>
              </w:rPr>
              <w:t>la cohésion.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D7CA7" w:rsidRPr="0068670D">
              <w:rPr>
                <w:sz w:val="22"/>
                <w:szCs w:val="22"/>
                <w:lang w:val="fr-CA"/>
              </w:rPr>
              <w:t>Fait concorder le contexte interne et l’orientation générale de l’organisation.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D7CA7" w:rsidRPr="0068670D">
              <w:rPr>
                <w:sz w:val="22"/>
                <w:szCs w:val="22"/>
                <w:lang w:val="fr-CA"/>
              </w:rPr>
              <w:t xml:space="preserve">Veille à ce que les gestes posés répondent à la fois aux besoins internes et externes en </w:t>
            </w:r>
            <w:r w:rsidR="002A5DF9">
              <w:rPr>
                <w:sz w:val="22"/>
                <w:szCs w:val="22"/>
                <w:lang w:val="fr-CA"/>
              </w:rPr>
              <w:t xml:space="preserve">veillant à harmoniser </w:t>
            </w:r>
            <w:r w:rsidR="003D7CA7" w:rsidRPr="0068670D">
              <w:rPr>
                <w:sz w:val="22"/>
                <w:szCs w:val="22"/>
                <w:lang w:val="fr-CA"/>
              </w:rPr>
              <w:t>les politiques, procédures et méthodes de l’organisation avec les lois</w:t>
            </w:r>
            <w:r w:rsidR="00720693">
              <w:rPr>
                <w:sz w:val="22"/>
                <w:szCs w:val="22"/>
                <w:lang w:val="fr-CA"/>
              </w:rPr>
              <w:t xml:space="preserve"> et les règles</w:t>
            </w:r>
            <w:r w:rsidR="003D7CA7" w:rsidRPr="0068670D">
              <w:rPr>
                <w:sz w:val="22"/>
                <w:szCs w:val="22"/>
                <w:lang w:val="fr-CA"/>
              </w:rPr>
              <w:t xml:space="preserve"> externes</w:t>
            </w:r>
            <w:r w:rsidR="00720693">
              <w:rPr>
                <w:sz w:val="22"/>
                <w:szCs w:val="22"/>
                <w:lang w:val="fr-CA"/>
              </w:rPr>
              <w:t xml:space="preserve"> et la </w:t>
            </w:r>
            <w:r w:rsidR="003D7CA7" w:rsidRPr="0068670D">
              <w:rPr>
                <w:sz w:val="22"/>
                <w:szCs w:val="22"/>
                <w:lang w:val="fr-CA"/>
              </w:rPr>
              <w:t>législation en général.</w:t>
            </w:r>
            <w:r w:rsidRPr="0068670D">
              <w:rPr>
                <w:sz w:val="22"/>
                <w:szCs w:val="22"/>
                <w:lang w:val="fr-CA"/>
              </w:rPr>
              <w:t xml:space="preserve"> </w:t>
            </w:r>
          </w:p>
          <w:p w:rsidR="006E740F" w:rsidRPr="0068670D" w:rsidRDefault="006E740F" w:rsidP="003D7CA7">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Communi</w:t>
            </w:r>
            <w:r w:rsidR="003D7CA7" w:rsidRPr="0068670D">
              <w:rPr>
                <w:sz w:val="22"/>
                <w:szCs w:val="22"/>
                <w:lang w:val="fr-CA"/>
              </w:rPr>
              <w:t>que la manière dont la vision et les buts établis de l’organisation concordent avec les objectifs, projets et responsabilités des équipes ou groupes internes.</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3D7CA7" w:rsidP="005A3120">
            <w:pPr>
              <w:rPr>
                <w:lang w:val="fr-CA"/>
              </w:rPr>
            </w:pPr>
            <w:r w:rsidRPr="0068670D">
              <w:rPr>
                <w:b/>
                <w:sz w:val="22"/>
                <w:szCs w:val="22"/>
                <w:lang w:val="fr-CA"/>
              </w:rPr>
              <w:t>Planification et organisation</w:t>
            </w:r>
          </w:p>
          <w:p w:rsidR="006E740F" w:rsidRPr="0068670D" w:rsidRDefault="003D7CA7" w:rsidP="005A3120">
            <w:pPr>
              <w:rPr>
                <w:lang w:val="fr-CA"/>
              </w:rPr>
            </w:pPr>
            <w:r w:rsidRPr="0068670D">
              <w:rPr>
                <w:sz w:val="22"/>
                <w:szCs w:val="22"/>
                <w:u w:val="single"/>
                <w:lang w:val="fr-CA"/>
              </w:rPr>
              <w:t>Dé</w:t>
            </w:r>
            <w:r w:rsidR="006E740F" w:rsidRPr="0068670D">
              <w:rPr>
                <w:sz w:val="22"/>
                <w:szCs w:val="22"/>
                <w:u w:val="single"/>
                <w:lang w:val="fr-CA"/>
              </w:rPr>
              <w:t>finition</w:t>
            </w:r>
          </w:p>
          <w:p w:rsidR="006E740F" w:rsidRPr="0068670D" w:rsidRDefault="009A402C" w:rsidP="009A402C">
            <w:pPr>
              <w:rPr>
                <w:lang w:val="fr-CA"/>
              </w:rPr>
            </w:pPr>
            <w:r w:rsidRPr="0068670D">
              <w:rPr>
                <w:sz w:val="22"/>
                <w:szCs w:val="22"/>
                <w:lang w:val="fr-CA"/>
              </w:rPr>
              <w:t>Estime</w:t>
            </w:r>
            <w:r w:rsidR="00204502">
              <w:rPr>
                <w:sz w:val="22"/>
                <w:szCs w:val="22"/>
                <w:lang w:val="fr-CA"/>
              </w:rPr>
              <w:t>r</w:t>
            </w:r>
            <w:r w:rsidRPr="0068670D">
              <w:rPr>
                <w:sz w:val="22"/>
                <w:szCs w:val="22"/>
                <w:lang w:val="fr-CA"/>
              </w:rPr>
              <w:t xml:space="preserve"> correctement la durée et la difficulté des tâches et des projets dans l’établissement des buts, objectifs et plans de travail pour les réaliser.</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9A402C" w:rsidRPr="0068670D">
              <w:rPr>
                <w:sz w:val="22"/>
                <w:szCs w:val="22"/>
                <w:lang w:val="fr-CA"/>
              </w:rPr>
              <w:t>épond aux besoins de la situation, du service</w:t>
            </w:r>
            <w:r w:rsidR="00720693">
              <w:rPr>
                <w:sz w:val="22"/>
                <w:szCs w:val="22"/>
                <w:lang w:val="fr-CA"/>
              </w:rPr>
              <w:t xml:space="preserve"> ou </w:t>
            </w:r>
            <w:r w:rsidR="00720693" w:rsidRPr="00720693">
              <w:rPr>
                <w:sz w:val="22"/>
                <w:szCs w:val="22"/>
                <w:lang w:val="fr-CA"/>
              </w:rPr>
              <w:t xml:space="preserve">du </w:t>
            </w:r>
            <w:r w:rsidR="009A402C" w:rsidRPr="00720693">
              <w:rPr>
                <w:sz w:val="22"/>
                <w:szCs w:val="22"/>
                <w:lang w:val="fr-CA"/>
              </w:rPr>
              <w:t>département</w:t>
            </w:r>
            <w:r w:rsidR="009A402C" w:rsidRPr="0068670D">
              <w:rPr>
                <w:sz w:val="22"/>
                <w:szCs w:val="22"/>
                <w:lang w:val="fr-CA"/>
              </w:rPr>
              <w:t xml:space="preserve"> et de l’organisation en gérant efficacement les priorités et les responsabilités.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9A402C" w:rsidRPr="0068670D">
              <w:rPr>
                <w:sz w:val="22"/>
                <w:szCs w:val="22"/>
                <w:lang w:val="fr-CA"/>
              </w:rPr>
              <w:t xml:space="preserve">Adapte </w:t>
            </w:r>
            <w:r w:rsidR="00720693">
              <w:rPr>
                <w:sz w:val="22"/>
                <w:szCs w:val="22"/>
                <w:lang w:val="fr-CA"/>
              </w:rPr>
              <w:t>constamment</w:t>
            </w:r>
            <w:r w:rsidR="009A402C" w:rsidRPr="0068670D">
              <w:rPr>
                <w:sz w:val="22"/>
                <w:szCs w:val="22"/>
                <w:lang w:val="fr-CA"/>
              </w:rPr>
              <w:t xml:space="preserve"> les priorités et les responsabilités </w:t>
            </w:r>
            <w:r w:rsidR="00720693">
              <w:rPr>
                <w:sz w:val="22"/>
                <w:szCs w:val="22"/>
                <w:lang w:val="fr-CA"/>
              </w:rPr>
              <w:t>aux</w:t>
            </w:r>
            <w:r w:rsidR="009A402C" w:rsidRPr="0068670D">
              <w:rPr>
                <w:sz w:val="22"/>
                <w:szCs w:val="22"/>
                <w:lang w:val="fr-CA"/>
              </w:rPr>
              <w:t xml:space="preserve"> besoins changeants.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9A402C" w:rsidRPr="0068670D">
              <w:rPr>
                <w:sz w:val="22"/>
                <w:szCs w:val="22"/>
                <w:lang w:val="fr-CA"/>
              </w:rPr>
              <w:t xml:space="preserve">Évalue l’avancement des tâches, responsabilités et projets d’après l’échéancier établi </w:t>
            </w:r>
            <w:r w:rsidR="00720693">
              <w:rPr>
                <w:sz w:val="22"/>
                <w:szCs w:val="22"/>
                <w:lang w:val="fr-CA"/>
              </w:rPr>
              <w:t xml:space="preserve">afin de </w:t>
            </w:r>
            <w:r w:rsidR="009A402C" w:rsidRPr="0068670D">
              <w:rPr>
                <w:sz w:val="22"/>
                <w:szCs w:val="22"/>
                <w:lang w:val="fr-CA"/>
              </w:rPr>
              <w:t>res</w:t>
            </w:r>
            <w:r w:rsidR="00604388" w:rsidRPr="0068670D">
              <w:rPr>
                <w:sz w:val="22"/>
                <w:szCs w:val="22"/>
                <w:lang w:val="fr-CA"/>
              </w:rPr>
              <w:t>pecter les délais.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Reco</w:t>
            </w:r>
            <w:r w:rsidR="00604388" w:rsidRPr="0068670D">
              <w:rPr>
                <w:sz w:val="22"/>
                <w:szCs w:val="22"/>
                <w:lang w:val="fr-CA"/>
              </w:rPr>
              <w:t>nnaît les préoccupations ou possibilités potentielles et apporte les ajustements nécessaires en réaction aux besoins changeants.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604388" w:rsidRPr="0068670D">
              <w:rPr>
                <w:sz w:val="22"/>
                <w:szCs w:val="22"/>
                <w:lang w:val="fr-CA"/>
              </w:rPr>
              <w:t>Gère des priorités multiples et définit des échéances et des ressources raisonnables et réalisables.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604388" w:rsidRPr="0068670D">
              <w:rPr>
                <w:sz w:val="22"/>
                <w:szCs w:val="22"/>
                <w:lang w:val="fr-CA"/>
              </w:rPr>
              <w:t>Élabore et supervise des plans multiples pour les groupes et équipes internes, prévoit les risques et prend les mesures appropriées.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Analy</w:t>
            </w:r>
            <w:r w:rsidR="00604388" w:rsidRPr="0068670D">
              <w:rPr>
                <w:sz w:val="22"/>
                <w:szCs w:val="22"/>
                <w:lang w:val="fr-CA"/>
              </w:rPr>
              <w:t>se les risques possibles pour les équipes ou groupes et y réagit en mettant l’accent sur la réduction ou l’élimination des problèmes perçus.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B9643B" w:rsidRPr="0068670D">
              <w:rPr>
                <w:sz w:val="22"/>
                <w:szCs w:val="22"/>
                <w:lang w:val="fr-CA"/>
              </w:rPr>
              <w:t xml:space="preserve">Met en œuvre des plans clairs, gérables et réalisables en tenant compte des attentes actuelles et futures des </w:t>
            </w:r>
            <w:r w:rsidR="0068060C">
              <w:rPr>
                <w:sz w:val="22"/>
                <w:szCs w:val="22"/>
                <w:lang w:val="fr-CA"/>
              </w:rPr>
              <w:t>individus</w:t>
            </w:r>
            <w:r w:rsidR="00B9643B" w:rsidRPr="0068670D">
              <w:rPr>
                <w:sz w:val="22"/>
                <w:szCs w:val="22"/>
                <w:lang w:val="fr-CA"/>
              </w:rPr>
              <w:t xml:space="preserve">, </w:t>
            </w:r>
            <w:r w:rsidR="0068060C">
              <w:rPr>
                <w:sz w:val="22"/>
                <w:szCs w:val="22"/>
                <w:lang w:val="fr-CA"/>
              </w:rPr>
              <w:t xml:space="preserve">des </w:t>
            </w:r>
            <w:r w:rsidR="00B9643B" w:rsidRPr="0068670D">
              <w:rPr>
                <w:sz w:val="22"/>
                <w:szCs w:val="22"/>
                <w:lang w:val="fr-CA"/>
              </w:rPr>
              <w:t xml:space="preserve">groupes et </w:t>
            </w:r>
            <w:r w:rsidR="0068060C">
              <w:rPr>
                <w:sz w:val="22"/>
                <w:szCs w:val="22"/>
                <w:lang w:val="fr-CA"/>
              </w:rPr>
              <w:t xml:space="preserve">des </w:t>
            </w:r>
            <w:r w:rsidR="00B9643B" w:rsidRPr="0068670D">
              <w:rPr>
                <w:sz w:val="22"/>
                <w:szCs w:val="22"/>
                <w:lang w:val="fr-CA"/>
              </w:rPr>
              <w:t>équipes.</w:t>
            </w:r>
            <w:r w:rsidRPr="0068670D">
              <w:rPr>
                <w:sz w:val="22"/>
                <w:szCs w:val="22"/>
                <w:lang w:val="fr-CA"/>
              </w:rPr>
              <w:t xml:space="preserve"> </w:t>
            </w:r>
          </w:p>
          <w:p w:rsidR="006E740F" w:rsidRPr="0068670D" w:rsidRDefault="006E740F" w:rsidP="00F20C6B">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68060C">
              <w:rPr>
                <w:sz w:val="22"/>
                <w:szCs w:val="22"/>
                <w:lang w:val="fr-CA"/>
              </w:rPr>
              <w:t xml:space="preserve">Élabore et supervise la </w:t>
            </w:r>
            <w:r w:rsidR="0068060C" w:rsidRPr="00D955F7">
              <w:rPr>
                <w:sz w:val="22"/>
                <w:szCs w:val="22"/>
                <w:lang w:val="fr-CA"/>
              </w:rPr>
              <w:t>mise en œuvre d</w:t>
            </w:r>
            <w:r w:rsidR="00B9643B" w:rsidRPr="00D955F7">
              <w:rPr>
                <w:sz w:val="22"/>
                <w:szCs w:val="22"/>
                <w:lang w:val="fr-CA"/>
              </w:rPr>
              <w:t>e</w:t>
            </w:r>
            <w:r w:rsidR="006A02F8" w:rsidRPr="00D955F7">
              <w:rPr>
                <w:lang w:val="fr-CA"/>
              </w:rPr>
              <w:t xml:space="preserve"> </w:t>
            </w:r>
            <w:r w:rsidR="006A02F8" w:rsidRPr="00D955F7">
              <w:rPr>
                <w:sz w:val="22"/>
                <w:szCs w:val="22"/>
                <w:lang w:val="fr-CA"/>
              </w:rPr>
              <w:t>plans stratégiques</w:t>
            </w:r>
            <w:r w:rsidR="00B9643B" w:rsidRPr="00D955F7">
              <w:rPr>
                <w:sz w:val="22"/>
                <w:szCs w:val="22"/>
                <w:lang w:val="fr-CA"/>
              </w:rPr>
              <w:t xml:space="preserve"> </w:t>
            </w:r>
            <w:r w:rsidR="00F20C6B" w:rsidRPr="00D955F7">
              <w:rPr>
                <w:sz w:val="22"/>
                <w:szCs w:val="22"/>
                <w:lang w:val="fr-CA"/>
              </w:rPr>
              <w:t>qui influent sur</w:t>
            </w:r>
            <w:r w:rsidR="00B9643B" w:rsidRPr="00D955F7">
              <w:rPr>
                <w:sz w:val="22"/>
                <w:szCs w:val="22"/>
                <w:lang w:val="fr-CA"/>
              </w:rPr>
              <w:t xml:space="preserve"> l’ensemble de l’organisation.</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tbl>
      <w:tblPr>
        <w:tblW w:w="9000" w:type="dxa"/>
        <w:tblInd w:w="75" w:type="dxa"/>
        <w:tblLook w:val="04A0"/>
      </w:tblPr>
      <w:tblGrid>
        <w:gridCol w:w="6012"/>
        <w:gridCol w:w="2988"/>
      </w:tblGrid>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6E740F" w:rsidP="005A3120">
            <w:pPr>
              <w:rPr>
                <w:lang w:val="fr-CA"/>
              </w:rPr>
            </w:pPr>
          </w:p>
          <w:p w:rsidR="006E740F" w:rsidRPr="0068670D" w:rsidRDefault="006E740F" w:rsidP="005A3120">
            <w:pPr>
              <w:rPr>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E740F" w:rsidRPr="0068670D" w:rsidRDefault="00B9643B" w:rsidP="005A3120">
            <w:pPr>
              <w:rPr>
                <w:lang w:val="fr-CA"/>
              </w:rPr>
            </w:pPr>
            <w:r w:rsidRPr="0068670D">
              <w:rPr>
                <w:b/>
                <w:sz w:val="22"/>
                <w:szCs w:val="22"/>
                <w:lang w:val="fr-CA"/>
              </w:rPr>
              <w:t>Résolution de problèmes</w:t>
            </w:r>
          </w:p>
          <w:p w:rsidR="006E740F" w:rsidRPr="0068670D" w:rsidRDefault="006E740F" w:rsidP="005A3120">
            <w:pPr>
              <w:rPr>
                <w:lang w:val="fr-CA"/>
              </w:rPr>
            </w:pPr>
            <w:r w:rsidRPr="0068670D">
              <w:rPr>
                <w:sz w:val="22"/>
                <w:szCs w:val="22"/>
                <w:u w:val="single"/>
                <w:lang w:val="fr-CA"/>
              </w:rPr>
              <w:t>D</w:t>
            </w:r>
            <w:r w:rsidR="00B9643B" w:rsidRPr="0068670D">
              <w:rPr>
                <w:sz w:val="22"/>
                <w:szCs w:val="22"/>
                <w:u w:val="single"/>
                <w:lang w:val="fr-CA"/>
              </w:rPr>
              <w:t>é</w:t>
            </w:r>
            <w:r w:rsidRPr="0068670D">
              <w:rPr>
                <w:sz w:val="22"/>
                <w:szCs w:val="22"/>
                <w:u w:val="single"/>
                <w:lang w:val="fr-CA"/>
              </w:rPr>
              <w:t>finition</w:t>
            </w:r>
          </w:p>
          <w:p w:rsidR="006E740F" w:rsidRPr="0068670D" w:rsidRDefault="00B9643B" w:rsidP="005A3120">
            <w:pPr>
              <w:rPr>
                <w:lang w:val="fr-CA"/>
              </w:rPr>
            </w:pPr>
            <w:r w:rsidRPr="0068670D">
              <w:rPr>
                <w:sz w:val="22"/>
                <w:szCs w:val="22"/>
                <w:lang w:val="fr-CA"/>
              </w:rPr>
              <w:t xml:space="preserve">La capacité de décomposer une situation en plus petits éléments afin de repérer les </w:t>
            </w:r>
            <w:r w:rsidR="00F20C6B">
              <w:rPr>
                <w:sz w:val="22"/>
                <w:szCs w:val="22"/>
                <w:lang w:val="fr-CA"/>
              </w:rPr>
              <w:t xml:space="preserve">difficultés et </w:t>
            </w:r>
            <w:r w:rsidRPr="0068670D">
              <w:rPr>
                <w:sz w:val="22"/>
                <w:szCs w:val="22"/>
                <w:lang w:val="fr-CA"/>
              </w:rPr>
              <w:t>de déterminer les relations de cause à effet.</w:t>
            </w:r>
            <w:r w:rsidR="006E740F" w:rsidRPr="0068670D">
              <w:rPr>
                <w:sz w:val="22"/>
                <w:szCs w:val="22"/>
                <w:lang w:val="fr-CA"/>
              </w:rPr>
              <w:t xml:space="preserve"> </w:t>
            </w:r>
          </w:p>
          <w:p w:rsidR="006E740F" w:rsidRPr="0068670D" w:rsidRDefault="00F20C6B" w:rsidP="00F20C6B">
            <w:pPr>
              <w:rPr>
                <w:lang w:val="fr-CA"/>
              </w:rPr>
            </w:pPr>
            <w:r>
              <w:rPr>
                <w:sz w:val="22"/>
                <w:szCs w:val="22"/>
                <w:lang w:val="fr-CA"/>
              </w:rPr>
              <w:t>L’u</w:t>
            </w:r>
            <w:r w:rsidR="00E30051" w:rsidRPr="0068670D">
              <w:rPr>
                <w:sz w:val="22"/>
                <w:szCs w:val="22"/>
                <w:lang w:val="fr-CA"/>
              </w:rPr>
              <w:t>tilisation de méthodes logiques et analytiques pour arriver à une solution réaliste.</w:t>
            </w:r>
          </w:p>
        </w:tc>
      </w:tr>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R</w:t>
            </w:r>
            <w:r w:rsidR="00E30051" w:rsidRPr="0068670D">
              <w:rPr>
                <w:sz w:val="22"/>
                <w:szCs w:val="22"/>
                <w:lang w:val="fr-CA"/>
              </w:rPr>
              <w:t xml:space="preserve">éagit aux problèmes en offrant des solutions respectant les limites des responsabilités </w:t>
            </w:r>
            <w:r w:rsidR="001E6DA7">
              <w:rPr>
                <w:sz w:val="22"/>
                <w:szCs w:val="22"/>
                <w:lang w:val="fr-CA"/>
              </w:rPr>
              <w:t>que lui confère son poste</w:t>
            </w:r>
            <w:r w:rsidR="00E30051" w:rsidRPr="0068670D">
              <w:rPr>
                <w:sz w:val="22"/>
                <w:szCs w:val="22"/>
                <w:lang w:val="fr-CA"/>
              </w:rPr>
              <w:t xml:space="preserve"> et fait participer les autres au besoin.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30051" w:rsidRPr="0068670D">
              <w:rPr>
                <w:sz w:val="22"/>
                <w:szCs w:val="22"/>
                <w:lang w:val="fr-CA"/>
              </w:rPr>
              <w:t>Aborde le problème de différents points de vue, élabore de</w:t>
            </w:r>
            <w:r w:rsidR="00F20C6B">
              <w:rPr>
                <w:sz w:val="22"/>
                <w:szCs w:val="22"/>
                <w:lang w:val="fr-CA"/>
              </w:rPr>
              <w:t>s</w:t>
            </w:r>
            <w:r w:rsidR="00E30051" w:rsidRPr="0068670D">
              <w:rPr>
                <w:sz w:val="22"/>
                <w:szCs w:val="22"/>
                <w:lang w:val="fr-CA"/>
              </w:rPr>
              <w:t xml:space="preserve"> solutions </w:t>
            </w:r>
            <w:r w:rsidR="00F20C6B" w:rsidRPr="0068670D">
              <w:rPr>
                <w:sz w:val="22"/>
                <w:szCs w:val="22"/>
                <w:lang w:val="fr-CA"/>
              </w:rPr>
              <w:t xml:space="preserve">multiples </w:t>
            </w:r>
            <w:r w:rsidR="00E30051" w:rsidRPr="0068670D">
              <w:rPr>
                <w:sz w:val="22"/>
                <w:szCs w:val="22"/>
                <w:lang w:val="fr-CA"/>
              </w:rPr>
              <w:t xml:space="preserve">et adapte l’approche </w:t>
            </w:r>
            <w:r w:rsidR="00455639">
              <w:rPr>
                <w:sz w:val="22"/>
                <w:szCs w:val="22"/>
                <w:lang w:val="fr-CA"/>
              </w:rPr>
              <w:t>en fonction du</w:t>
            </w:r>
            <w:r w:rsidR="00E30051" w:rsidRPr="0068670D">
              <w:rPr>
                <w:sz w:val="22"/>
                <w:szCs w:val="22"/>
                <w:lang w:val="fr-CA"/>
              </w:rPr>
              <w:t xml:space="preserve"> lieu et </w:t>
            </w:r>
            <w:r w:rsidR="00455639">
              <w:rPr>
                <w:sz w:val="22"/>
                <w:szCs w:val="22"/>
                <w:lang w:val="fr-CA"/>
              </w:rPr>
              <w:t>du</w:t>
            </w:r>
            <w:r w:rsidR="00E30051" w:rsidRPr="0068670D">
              <w:rPr>
                <w:sz w:val="22"/>
                <w:szCs w:val="22"/>
                <w:lang w:val="fr-CA"/>
              </w:rPr>
              <w:t xml:space="preserve"> moment.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Analy</w:t>
            </w:r>
            <w:r w:rsidR="00E30051" w:rsidRPr="0068670D">
              <w:rPr>
                <w:sz w:val="22"/>
                <w:szCs w:val="22"/>
                <w:lang w:val="fr-CA"/>
              </w:rPr>
              <w:t>se des problèmes complexes en vue d’élab</w:t>
            </w:r>
            <w:r w:rsidR="00455639">
              <w:rPr>
                <w:sz w:val="22"/>
                <w:szCs w:val="22"/>
                <w:lang w:val="fr-CA"/>
              </w:rPr>
              <w:t xml:space="preserve">orer des approches ou des solutions avant-gardistes </w:t>
            </w:r>
            <w:r w:rsidR="00E30051" w:rsidRPr="0068670D">
              <w:rPr>
                <w:sz w:val="22"/>
                <w:szCs w:val="22"/>
                <w:lang w:val="fr-CA"/>
              </w:rPr>
              <w:t xml:space="preserve">et </w:t>
            </w:r>
            <w:r w:rsidR="00455639">
              <w:rPr>
                <w:sz w:val="22"/>
                <w:szCs w:val="22"/>
                <w:lang w:val="fr-CA"/>
              </w:rPr>
              <w:t>des pratiques exemplaires</w:t>
            </w:r>
            <w:r w:rsidR="00E30051"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455639">
              <w:rPr>
                <w:sz w:val="22"/>
                <w:szCs w:val="22"/>
                <w:lang w:val="fr-CA"/>
              </w:rPr>
              <w:t>Flaire</w:t>
            </w:r>
            <w:r w:rsidR="00E30051" w:rsidRPr="0068670D">
              <w:rPr>
                <w:sz w:val="22"/>
                <w:szCs w:val="22"/>
                <w:lang w:val="fr-CA"/>
              </w:rPr>
              <w:t xml:space="preserve"> les obstacles et </w:t>
            </w:r>
            <w:r w:rsidR="00455639">
              <w:rPr>
                <w:sz w:val="22"/>
                <w:szCs w:val="22"/>
                <w:lang w:val="fr-CA"/>
              </w:rPr>
              <w:t>envisage les</w:t>
            </w:r>
            <w:r w:rsidR="00E30051" w:rsidRPr="0068670D">
              <w:rPr>
                <w:sz w:val="22"/>
                <w:szCs w:val="22"/>
                <w:lang w:val="fr-CA"/>
              </w:rPr>
              <w:t xml:space="preserve"> étapes suivantes et </w:t>
            </w:r>
            <w:r w:rsidR="00455639">
              <w:rPr>
                <w:sz w:val="22"/>
                <w:szCs w:val="22"/>
                <w:lang w:val="fr-CA"/>
              </w:rPr>
              <w:t xml:space="preserve">les </w:t>
            </w:r>
            <w:r w:rsidR="00E30051" w:rsidRPr="0068670D">
              <w:rPr>
                <w:sz w:val="22"/>
                <w:szCs w:val="22"/>
                <w:lang w:val="fr-CA"/>
              </w:rPr>
              <w:t xml:space="preserve">solutions </w:t>
            </w:r>
            <w:r w:rsidR="00455639">
              <w:rPr>
                <w:sz w:val="22"/>
                <w:szCs w:val="22"/>
                <w:lang w:val="fr-CA"/>
              </w:rPr>
              <w:t>possibles</w:t>
            </w:r>
            <w:r w:rsidR="00E30051"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D955F7">
              <w:rPr>
                <w:sz w:val="22"/>
                <w:szCs w:val="22"/>
                <w:lang w:val="fr-CA"/>
              </w:rPr>
              <w:t xml:space="preserve">Se tient au fait des </w:t>
            </w:r>
            <w:r w:rsidR="00E30051" w:rsidRPr="0068670D">
              <w:rPr>
                <w:sz w:val="22"/>
                <w:szCs w:val="22"/>
                <w:lang w:val="fr-CA"/>
              </w:rPr>
              <w:t xml:space="preserve">meilleures pratiques et des mesures recommandées </w:t>
            </w:r>
            <w:r w:rsidR="00D955F7">
              <w:rPr>
                <w:sz w:val="22"/>
                <w:szCs w:val="22"/>
                <w:lang w:val="fr-CA"/>
              </w:rPr>
              <w:t>en vue</w:t>
            </w:r>
            <w:r w:rsidR="00E30051" w:rsidRPr="0068670D">
              <w:rPr>
                <w:sz w:val="22"/>
                <w:szCs w:val="22"/>
                <w:lang w:val="fr-CA"/>
              </w:rPr>
              <w:t xml:space="preserve"> de </w:t>
            </w:r>
            <w:r w:rsidR="00D955F7">
              <w:rPr>
                <w:sz w:val="22"/>
                <w:szCs w:val="22"/>
                <w:lang w:val="fr-CA"/>
              </w:rPr>
              <w:t xml:space="preserve">repérer </w:t>
            </w:r>
            <w:r w:rsidR="00E30051" w:rsidRPr="0068670D">
              <w:rPr>
                <w:sz w:val="22"/>
                <w:szCs w:val="22"/>
                <w:lang w:val="fr-CA"/>
              </w:rPr>
              <w:t>de nouvelles approches et méthodes p</w:t>
            </w:r>
            <w:r w:rsidR="00D955F7">
              <w:rPr>
                <w:sz w:val="22"/>
                <w:szCs w:val="22"/>
                <w:lang w:val="fr-CA"/>
              </w:rPr>
              <w:t>o</w:t>
            </w:r>
            <w:r w:rsidR="00E30051" w:rsidRPr="0068670D">
              <w:rPr>
                <w:sz w:val="22"/>
                <w:szCs w:val="22"/>
                <w:lang w:val="fr-CA"/>
              </w:rPr>
              <w:t>uv</w:t>
            </w:r>
            <w:r w:rsidR="00D955F7">
              <w:rPr>
                <w:sz w:val="22"/>
                <w:szCs w:val="22"/>
                <w:lang w:val="fr-CA"/>
              </w:rPr>
              <w:t>a</w:t>
            </w:r>
            <w:r w:rsidR="00E30051" w:rsidRPr="0068670D">
              <w:rPr>
                <w:sz w:val="22"/>
                <w:szCs w:val="22"/>
                <w:lang w:val="fr-CA"/>
              </w:rPr>
              <w:t>nt améliorer</w:t>
            </w:r>
            <w:r w:rsidR="00AB063A" w:rsidRPr="0068670D">
              <w:rPr>
                <w:sz w:val="22"/>
                <w:szCs w:val="22"/>
                <w:lang w:val="fr-CA"/>
              </w:rPr>
              <w:t xml:space="preserve"> la recherche de solution</w:t>
            </w:r>
            <w:r w:rsidR="00D955F7">
              <w:rPr>
                <w:sz w:val="22"/>
                <w:szCs w:val="22"/>
                <w:lang w:val="fr-CA"/>
              </w:rPr>
              <w:t>s</w:t>
            </w:r>
            <w:r w:rsidR="00AB063A" w:rsidRPr="0068670D">
              <w:rPr>
                <w:sz w:val="22"/>
                <w:szCs w:val="22"/>
                <w:lang w:val="fr-CA"/>
              </w:rPr>
              <w:t>.</w:t>
            </w:r>
            <w:r w:rsidRPr="0068670D">
              <w:rPr>
                <w:sz w:val="22"/>
                <w:szCs w:val="22"/>
                <w:lang w:val="fr-CA"/>
              </w:rPr>
              <w:t xml:space="preserve"> </w:t>
            </w:r>
          </w:p>
          <w:p w:rsidR="006E740F" w:rsidRPr="0068670D" w:rsidRDefault="006E740F" w:rsidP="00D955F7">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B063A" w:rsidRPr="0068670D">
              <w:rPr>
                <w:sz w:val="22"/>
                <w:szCs w:val="22"/>
                <w:lang w:val="fr-CA"/>
              </w:rPr>
              <w:t xml:space="preserve">Élabore des solutions qui tiennent compte de facteurs internes et externes en </w:t>
            </w:r>
            <w:r w:rsidR="00D955F7">
              <w:rPr>
                <w:sz w:val="22"/>
                <w:szCs w:val="22"/>
                <w:lang w:val="fr-CA"/>
              </w:rPr>
              <w:t xml:space="preserve">focalisant néanmoins sur </w:t>
            </w:r>
            <w:r w:rsidR="00AB063A" w:rsidRPr="0068670D">
              <w:rPr>
                <w:sz w:val="22"/>
                <w:szCs w:val="22"/>
                <w:lang w:val="fr-CA"/>
              </w:rPr>
              <w:t>les objectifs à long terme de l’organisation.</w:t>
            </w:r>
            <w:r w:rsidRPr="0068670D">
              <w:rPr>
                <w:sz w:val="22"/>
                <w:szCs w:val="22"/>
                <w:lang w:val="fr-CA"/>
              </w:rPr>
              <w:t xml:space="preserve"> </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Inacceptable</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1</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Besoin d’amélioration</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2</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Respecte les attentes</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3</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Dépasse les attentes</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4</w:t>
            </w:r>
          </w:p>
        </w:tc>
      </w:tr>
      <w:tr w:rsidR="003F1ECE" w:rsidRPr="003F1ECE" w:rsidTr="003F1ECE">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AB063A" w:rsidP="005A3120">
            <w:pPr>
              <w:rPr>
                <w:lang w:val="fr-CA"/>
              </w:rPr>
            </w:pPr>
            <w:r w:rsidRPr="0068670D">
              <w:rPr>
                <w:b/>
                <w:sz w:val="22"/>
                <w:szCs w:val="22"/>
                <w:lang w:val="fr-CA"/>
              </w:rPr>
              <w:t>Gestion des ressources et des finances</w:t>
            </w:r>
          </w:p>
          <w:p w:rsidR="006E740F" w:rsidRPr="0068670D" w:rsidRDefault="006E740F" w:rsidP="005A3120">
            <w:pPr>
              <w:rPr>
                <w:lang w:val="fr-CA"/>
              </w:rPr>
            </w:pPr>
            <w:r w:rsidRPr="0068670D">
              <w:rPr>
                <w:sz w:val="22"/>
                <w:szCs w:val="22"/>
                <w:u w:val="single"/>
                <w:lang w:val="fr-CA"/>
              </w:rPr>
              <w:t>D</w:t>
            </w:r>
            <w:r w:rsidR="00AB063A" w:rsidRPr="0068670D">
              <w:rPr>
                <w:sz w:val="22"/>
                <w:szCs w:val="22"/>
                <w:u w:val="single"/>
                <w:lang w:val="fr-CA"/>
              </w:rPr>
              <w:t>é</w:t>
            </w:r>
            <w:r w:rsidRPr="0068670D">
              <w:rPr>
                <w:sz w:val="22"/>
                <w:szCs w:val="22"/>
                <w:u w:val="single"/>
                <w:lang w:val="fr-CA"/>
              </w:rPr>
              <w:t>finition</w:t>
            </w:r>
          </w:p>
          <w:p w:rsidR="006E740F" w:rsidRPr="0068670D" w:rsidRDefault="0053396B" w:rsidP="00051608">
            <w:pPr>
              <w:rPr>
                <w:lang w:val="fr-CA"/>
              </w:rPr>
            </w:pPr>
            <w:r w:rsidRPr="0068670D">
              <w:rPr>
                <w:sz w:val="22"/>
                <w:szCs w:val="22"/>
                <w:lang w:val="fr-CA"/>
              </w:rPr>
              <w:t>Utilisation efficace des ressources</w:t>
            </w:r>
            <w:r w:rsidR="00D955F7">
              <w:rPr>
                <w:sz w:val="22"/>
                <w:szCs w:val="22"/>
                <w:lang w:val="fr-CA"/>
              </w:rPr>
              <w:t xml:space="preserve"> </w:t>
            </w:r>
            <w:r w:rsidRPr="0068670D">
              <w:rPr>
                <w:sz w:val="22"/>
                <w:szCs w:val="22"/>
                <w:lang w:val="fr-CA"/>
              </w:rPr>
              <w:t>humaines</w:t>
            </w:r>
            <w:r w:rsidR="00051608">
              <w:rPr>
                <w:sz w:val="22"/>
                <w:szCs w:val="22"/>
                <w:lang w:val="fr-CA"/>
              </w:rPr>
              <w:t xml:space="preserve">, des </w:t>
            </w:r>
            <w:r w:rsidRPr="0068670D">
              <w:rPr>
                <w:sz w:val="22"/>
                <w:szCs w:val="22"/>
                <w:lang w:val="fr-CA"/>
              </w:rPr>
              <w:t xml:space="preserve">fournitures, </w:t>
            </w:r>
            <w:r w:rsidR="00051608">
              <w:rPr>
                <w:sz w:val="22"/>
                <w:szCs w:val="22"/>
                <w:lang w:val="fr-CA"/>
              </w:rPr>
              <w:t xml:space="preserve">des </w:t>
            </w:r>
            <w:r w:rsidRPr="0068670D">
              <w:rPr>
                <w:sz w:val="22"/>
                <w:szCs w:val="22"/>
                <w:lang w:val="fr-CA"/>
              </w:rPr>
              <w:t xml:space="preserve">produits, </w:t>
            </w:r>
            <w:r w:rsidR="00051608">
              <w:rPr>
                <w:sz w:val="22"/>
                <w:szCs w:val="22"/>
                <w:lang w:val="fr-CA"/>
              </w:rPr>
              <w:t xml:space="preserve">des </w:t>
            </w:r>
            <w:r w:rsidRPr="0068670D">
              <w:rPr>
                <w:sz w:val="22"/>
                <w:szCs w:val="22"/>
                <w:lang w:val="fr-CA"/>
              </w:rPr>
              <w:t>matières et autres</w:t>
            </w:r>
            <w:r w:rsidR="00051608">
              <w:rPr>
                <w:sz w:val="22"/>
                <w:szCs w:val="22"/>
                <w:lang w:val="fr-CA"/>
              </w:rPr>
              <w:t xml:space="preserve"> selon une approche prospective qui tient </w:t>
            </w:r>
            <w:r w:rsidRPr="0068670D">
              <w:rPr>
                <w:sz w:val="22"/>
                <w:szCs w:val="22"/>
                <w:lang w:val="fr-CA"/>
              </w:rPr>
              <w:t>compte des fonds disponibles et limités</w:t>
            </w:r>
            <w:r w:rsidR="006E740F"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17297" w:rsidRPr="0068670D" w:rsidRDefault="00617297" w:rsidP="00617297">
            <w:pPr>
              <w:rPr>
                <w:lang w:val="fr-CA"/>
              </w:rPr>
            </w:pPr>
            <w:r>
              <w:rPr>
                <w:b/>
                <w:sz w:val="22"/>
                <w:szCs w:val="22"/>
                <w:lang w:val="fr-CA"/>
              </w:rPr>
              <w:t>Mesures clés</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Contr</w:t>
            </w:r>
            <w:r w:rsidR="0053396B" w:rsidRPr="0068670D">
              <w:rPr>
                <w:sz w:val="22"/>
                <w:szCs w:val="22"/>
                <w:lang w:val="fr-CA"/>
              </w:rPr>
              <w:t>ôle et limite l’utilisation des ressources internes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3396B" w:rsidRPr="0068670D">
              <w:rPr>
                <w:sz w:val="22"/>
                <w:szCs w:val="22"/>
                <w:lang w:val="fr-CA"/>
              </w:rPr>
              <w:t>Comprend les limites de temps des autres et en est</w:t>
            </w:r>
            <w:r w:rsidR="001E6DA7">
              <w:rPr>
                <w:sz w:val="22"/>
                <w:szCs w:val="22"/>
                <w:lang w:val="fr-CA"/>
              </w:rPr>
              <w:t xml:space="preserve"> tout à fait</w:t>
            </w:r>
            <w:r w:rsidR="0053396B" w:rsidRPr="0068670D">
              <w:rPr>
                <w:sz w:val="22"/>
                <w:szCs w:val="22"/>
                <w:lang w:val="fr-CA"/>
              </w:rPr>
              <w:t xml:space="preserve"> conscient; limite les questions et les conversations aux besoins essentiels </w:t>
            </w:r>
            <w:r w:rsidR="001E6DA7">
              <w:rPr>
                <w:sz w:val="22"/>
                <w:szCs w:val="22"/>
                <w:lang w:val="fr-CA"/>
              </w:rPr>
              <w:t>du poste</w:t>
            </w:r>
            <w:r w:rsidR="0053396B"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Analy</w:t>
            </w:r>
            <w:r w:rsidR="0053396B" w:rsidRPr="0068670D">
              <w:rPr>
                <w:sz w:val="22"/>
                <w:szCs w:val="22"/>
                <w:lang w:val="fr-CA"/>
              </w:rPr>
              <w:t xml:space="preserve">se les </w:t>
            </w:r>
            <w:r w:rsidR="0025681A">
              <w:rPr>
                <w:sz w:val="22"/>
                <w:szCs w:val="22"/>
                <w:lang w:val="fr-CA"/>
              </w:rPr>
              <w:t>fonctions</w:t>
            </w:r>
            <w:r w:rsidR="0053396B" w:rsidRPr="0068670D">
              <w:rPr>
                <w:sz w:val="22"/>
                <w:szCs w:val="22"/>
                <w:lang w:val="fr-CA"/>
              </w:rPr>
              <w:t xml:space="preserve"> du poste pour déterminer les pratiques de gaspillage qui pourraient être améliorées </w:t>
            </w:r>
            <w:r w:rsidR="0025681A">
              <w:rPr>
                <w:sz w:val="22"/>
                <w:szCs w:val="22"/>
                <w:lang w:val="fr-CA"/>
              </w:rPr>
              <w:t xml:space="preserve">et rendues plus </w:t>
            </w:r>
            <w:r w:rsidR="0053396B" w:rsidRPr="0068670D">
              <w:rPr>
                <w:sz w:val="22"/>
                <w:szCs w:val="22"/>
                <w:lang w:val="fr-CA"/>
              </w:rPr>
              <w:t>efficac</w:t>
            </w:r>
            <w:r w:rsidR="0025681A">
              <w:rPr>
                <w:sz w:val="22"/>
                <w:szCs w:val="22"/>
                <w:lang w:val="fr-CA"/>
              </w:rPr>
              <w:t>es</w:t>
            </w:r>
            <w:r w:rsidR="0053396B"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25681A">
              <w:rPr>
                <w:sz w:val="22"/>
                <w:szCs w:val="22"/>
                <w:lang w:val="fr-CA"/>
              </w:rPr>
              <w:t xml:space="preserve">Base ses </w:t>
            </w:r>
            <w:r w:rsidR="009954E1" w:rsidRPr="0068670D">
              <w:rPr>
                <w:sz w:val="22"/>
                <w:szCs w:val="22"/>
                <w:lang w:val="fr-CA"/>
              </w:rPr>
              <w:t xml:space="preserve">décisions </w:t>
            </w:r>
            <w:r w:rsidR="00CA1EA7">
              <w:rPr>
                <w:sz w:val="22"/>
                <w:szCs w:val="22"/>
                <w:lang w:val="fr-CA"/>
              </w:rPr>
              <w:t>sur les</w:t>
            </w:r>
            <w:r w:rsidR="009954E1" w:rsidRPr="0068670D">
              <w:rPr>
                <w:sz w:val="22"/>
                <w:szCs w:val="22"/>
                <w:lang w:val="fr-CA"/>
              </w:rPr>
              <w:t xml:space="preserve"> ressources et </w:t>
            </w:r>
            <w:r w:rsidR="00CA1EA7">
              <w:rPr>
                <w:sz w:val="22"/>
                <w:szCs w:val="22"/>
                <w:lang w:val="fr-CA"/>
              </w:rPr>
              <w:t xml:space="preserve">les moyens financiers </w:t>
            </w:r>
            <w:r w:rsidR="00CA1EA7" w:rsidRPr="0068670D">
              <w:rPr>
                <w:sz w:val="22"/>
                <w:szCs w:val="22"/>
                <w:lang w:val="fr-CA"/>
              </w:rPr>
              <w:t>de l’organisation</w:t>
            </w:r>
            <w:r w:rsidR="009954E1" w:rsidRPr="0068670D">
              <w:rPr>
                <w:sz w:val="22"/>
                <w:szCs w:val="22"/>
                <w:lang w:val="fr-CA"/>
              </w:rPr>
              <w:t>.</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9954E1" w:rsidRPr="0068670D">
              <w:rPr>
                <w:sz w:val="22"/>
                <w:szCs w:val="22"/>
                <w:lang w:val="fr-CA"/>
              </w:rPr>
              <w:t xml:space="preserve">Suit toutes les procédures de contrôle interne, exprime ses préoccupations et respecte les politiques, procédures et pratiques concernant les ressources, le temps et les </w:t>
            </w:r>
            <w:r w:rsidR="00CA1EA7">
              <w:rPr>
                <w:sz w:val="22"/>
                <w:szCs w:val="22"/>
                <w:lang w:val="fr-CA"/>
              </w:rPr>
              <w:t>finances</w:t>
            </w:r>
            <w:r w:rsidR="009954E1"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8A5B33">
              <w:rPr>
                <w:sz w:val="22"/>
                <w:szCs w:val="22"/>
                <w:lang w:val="fr-CA"/>
              </w:rPr>
              <w:t>Veille</w:t>
            </w:r>
            <w:r w:rsidR="009954E1" w:rsidRPr="0068670D">
              <w:rPr>
                <w:sz w:val="22"/>
                <w:szCs w:val="22"/>
                <w:lang w:val="fr-CA"/>
              </w:rPr>
              <w:t xml:space="preserve"> à ce que les équipes et groupes internes respectent </w:t>
            </w:r>
            <w:r w:rsidR="00CA1EA7">
              <w:rPr>
                <w:sz w:val="22"/>
                <w:szCs w:val="22"/>
                <w:lang w:val="fr-CA"/>
              </w:rPr>
              <w:t>les</w:t>
            </w:r>
            <w:r w:rsidR="009954E1" w:rsidRPr="0068670D">
              <w:rPr>
                <w:sz w:val="22"/>
                <w:szCs w:val="22"/>
                <w:lang w:val="fr-CA"/>
              </w:rPr>
              <w:t xml:space="preserve"> ressources disponibles et les limites financières.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9954E1" w:rsidRPr="0068670D">
              <w:rPr>
                <w:sz w:val="22"/>
                <w:szCs w:val="22"/>
                <w:lang w:val="fr-CA"/>
              </w:rPr>
              <w:t>Surveille l</w:t>
            </w:r>
            <w:r w:rsidR="00CA1EA7">
              <w:rPr>
                <w:sz w:val="22"/>
                <w:szCs w:val="22"/>
                <w:lang w:val="fr-CA"/>
              </w:rPr>
              <w:t>es budgets de l’organisation et</w:t>
            </w:r>
            <w:r w:rsidR="00713833">
              <w:rPr>
                <w:sz w:val="22"/>
                <w:szCs w:val="22"/>
                <w:lang w:val="fr-CA"/>
              </w:rPr>
              <w:t xml:space="preserve"> des</w:t>
            </w:r>
            <w:r w:rsidR="00CA1EA7">
              <w:rPr>
                <w:sz w:val="22"/>
                <w:szCs w:val="22"/>
                <w:lang w:val="fr-CA"/>
              </w:rPr>
              <w:t xml:space="preserve"> services ou </w:t>
            </w:r>
            <w:r w:rsidR="009954E1" w:rsidRPr="0068670D">
              <w:rPr>
                <w:sz w:val="22"/>
                <w:szCs w:val="22"/>
                <w:lang w:val="fr-CA"/>
              </w:rPr>
              <w:t xml:space="preserve">départements pour </w:t>
            </w:r>
            <w:r w:rsidR="00CA1EA7">
              <w:rPr>
                <w:sz w:val="22"/>
                <w:szCs w:val="22"/>
                <w:lang w:val="fr-CA"/>
              </w:rPr>
              <w:t xml:space="preserve">en assurer la </w:t>
            </w:r>
            <w:r w:rsidR="009954E1" w:rsidRPr="0068670D">
              <w:rPr>
                <w:sz w:val="22"/>
                <w:szCs w:val="22"/>
                <w:lang w:val="fr-CA"/>
              </w:rPr>
              <w:t>conformité</w:t>
            </w:r>
            <w:r w:rsidR="00713833">
              <w:rPr>
                <w:sz w:val="22"/>
                <w:szCs w:val="22"/>
                <w:lang w:val="fr-CA"/>
              </w:rPr>
              <w:t xml:space="preserve"> et </w:t>
            </w:r>
            <w:r w:rsidR="00CA1EA7">
              <w:rPr>
                <w:sz w:val="22"/>
                <w:szCs w:val="22"/>
                <w:lang w:val="fr-CA"/>
              </w:rPr>
              <w:t xml:space="preserve">donne </w:t>
            </w:r>
            <w:r w:rsidR="00713833" w:rsidRPr="0068670D">
              <w:rPr>
                <w:sz w:val="22"/>
                <w:szCs w:val="22"/>
                <w:lang w:val="fr-CA"/>
              </w:rPr>
              <w:t xml:space="preserve">aux cadres supérieurs </w:t>
            </w:r>
            <w:r w:rsidR="00CA1EA7">
              <w:rPr>
                <w:sz w:val="22"/>
                <w:szCs w:val="22"/>
                <w:lang w:val="fr-CA"/>
              </w:rPr>
              <w:t>de la rétroaction</w:t>
            </w:r>
            <w:r w:rsidR="009954E1" w:rsidRPr="0068670D">
              <w:rPr>
                <w:sz w:val="22"/>
                <w:szCs w:val="22"/>
                <w:lang w:val="fr-CA"/>
              </w:rPr>
              <w:t xml:space="preserve"> </w:t>
            </w:r>
            <w:r w:rsidR="00713833">
              <w:rPr>
                <w:sz w:val="22"/>
                <w:szCs w:val="22"/>
                <w:lang w:val="fr-CA"/>
              </w:rPr>
              <w:t xml:space="preserve">en plus de leur suggérer des </w:t>
            </w:r>
            <w:r w:rsidR="00713833" w:rsidRPr="00713833">
              <w:rPr>
                <w:sz w:val="22"/>
                <w:szCs w:val="22"/>
                <w:lang w:val="fr-CA"/>
              </w:rPr>
              <w:t>solution</w:t>
            </w:r>
            <w:r w:rsidR="00713833">
              <w:rPr>
                <w:sz w:val="22"/>
                <w:szCs w:val="22"/>
                <w:lang w:val="fr-CA"/>
              </w:rPr>
              <w:t>s</w:t>
            </w:r>
            <w:r w:rsidR="00713833" w:rsidRPr="00713833">
              <w:rPr>
                <w:sz w:val="22"/>
                <w:szCs w:val="22"/>
                <w:lang w:val="fr-CA"/>
              </w:rPr>
              <w:t xml:space="preserve"> de rechange pour la réduction des coûts</w:t>
            </w:r>
            <w:r w:rsidR="009954E1"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87203" w:rsidRPr="0068670D">
              <w:rPr>
                <w:sz w:val="22"/>
                <w:szCs w:val="22"/>
                <w:lang w:val="fr-CA"/>
              </w:rPr>
              <w:t>Élabore et maintient un système de contrôle interne qui protège les fonds et les biens de l’organisation.</w:t>
            </w:r>
            <w:r w:rsidRPr="0068670D">
              <w:rPr>
                <w:sz w:val="22"/>
                <w:szCs w:val="22"/>
                <w:lang w:val="fr-CA"/>
              </w:rPr>
              <w:t xml:space="preserve"> </w:t>
            </w:r>
          </w:p>
          <w:p w:rsidR="006E740F" w:rsidRPr="0068670D" w:rsidRDefault="006E740F" w:rsidP="003B7119">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87203" w:rsidRPr="0068670D">
              <w:rPr>
                <w:sz w:val="22"/>
                <w:szCs w:val="22"/>
                <w:lang w:val="fr-CA"/>
              </w:rPr>
              <w:t xml:space="preserve">Surveille les </w:t>
            </w:r>
            <w:r w:rsidR="003B7119">
              <w:rPr>
                <w:sz w:val="22"/>
                <w:szCs w:val="22"/>
                <w:lang w:val="fr-CA"/>
              </w:rPr>
              <w:t xml:space="preserve">éléments de passif, les </w:t>
            </w:r>
            <w:r w:rsidR="00A87203" w:rsidRPr="0068670D">
              <w:rPr>
                <w:sz w:val="22"/>
                <w:szCs w:val="22"/>
                <w:lang w:val="fr-CA"/>
              </w:rPr>
              <w:t xml:space="preserve">revenus et </w:t>
            </w:r>
            <w:r w:rsidR="003B7119">
              <w:rPr>
                <w:sz w:val="22"/>
                <w:szCs w:val="22"/>
                <w:lang w:val="fr-CA"/>
              </w:rPr>
              <w:t xml:space="preserve">les </w:t>
            </w:r>
            <w:r w:rsidR="00A87203" w:rsidRPr="0068670D">
              <w:rPr>
                <w:sz w:val="22"/>
                <w:szCs w:val="22"/>
                <w:lang w:val="fr-CA"/>
              </w:rPr>
              <w:t xml:space="preserve">dépenses de l’ensemble de l’organisation et en rend compte; révise et réaménage les budgets et les engagements </w:t>
            </w:r>
            <w:r w:rsidR="003B7119">
              <w:rPr>
                <w:sz w:val="22"/>
                <w:szCs w:val="22"/>
                <w:lang w:val="fr-CA"/>
              </w:rPr>
              <w:t>en fonction d</w:t>
            </w:r>
            <w:r w:rsidR="00A87203" w:rsidRPr="0068670D">
              <w:rPr>
                <w:sz w:val="22"/>
                <w:szCs w:val="22"/>
                <w:lang w:val="fr-CA"/>
              </w:rPr>
              <w:t>es besoins changeants.</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tbl>
      <w:tblPr>
        <w:tblW w:w="9000" w:type="dxa"/>
        <w:tblInd w:w="75" w:type="dxa"/>
        <w:tblLook w:val="04A0"/>
      </w:tblPr>
      <w:tblGrid>
        <w:gridCol w:w="6012"/>
        <w:gridCol w:w="2988"/>
      </w:tblGrid>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6E740F" w:rsidP="005A3120">
            <w:pPr>
              <w:rPr>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E740F" w:rsidRPr="0068670D" w:rsidRDefault="000B0560" w:rsidP="005A3120">
            <w:pPr>
              <w:rPr>
                <w:lang w:val="fr-CA"/>
              </w:rPr>
            </w:pPr>
            <w:r>
              <w:rPr>
                <w:b/>
                <w:sz w:val="22"/>
                <w:szCs w:val="22"/>
                <w:lang w:val="fr-CA"/>
              </w:rPr>
              <w:t>Détermination</w:t>
            </w:r>
            <w:r w:rsidR="007A3194">
              <w:rPr>
                <w:b/>
                <w:sz w:val="22"/>
                <w:szCs w:val="22"/>
                <w:lang w:val="fr-CA"/>
              </w:rPr>
              <w:t xml:space="preserve"> (ou souci des résultats)</w:t>
            </w:r>
          </w:p>
          <w:p w:rsidR="006E740F" w:rsidRPr="0068670D" w:rsidRDefault="006E740F" w:rsidP="005A3120">
            <w:pPr>
              <w:rPr>
                <w:lang w:val="fr-CA"/>
              </w:rPr>
            </w:pPr>
            <w:r w:rsidRPr="0068670D">
              <w:rPr>
                <w:sz w:val="22"/>
                <w:szCs w:val="22"/>
                <w:u w:val="single"/>
                <w:lang w:val="fr-CA"/>
              </w:rPr>
              <w:t>D</w:t>
            </w:r>
            <w:r w:rsidR="00A87203" w:rsidRPr="0068670D">
              <w:rPr>
                <w:sz w:val="22"/>
                <w:szCs w:val="22"/>
                <w:u w:val="single"/>
                <w:lang w:val="fr-CA"/>
              </w:rPr>
              <w:t>é</w:t>
            </w:r>
            <w:r w:rsidRPr="0068670D">
              <w:rPr>
                <w:sz w:val="22"/>
                <w:szCs w:val="22"/>
                <w:u w:val="single"/>
                <w:lang w:val="fr-CA"/>
              </w:rPr>
              <w:t>finition</w:t>
            </w:r>
          </w:p>
          <w:p w:rsidR="006E740F" w:rsidRPr="0068670D" w:rsidRDefault="00A87203" w:rsidP="000B0560">
            <w:pPr>
              <w:rPr>
                <w:lang w:val="fr-CA"/>
              </w:rPr>
            </w:pPr>
            <w:r w:rsidRPr="0068670D">
              <w:rPr>
                <w:sz w:val="22"/>
                <w:szCs w:val="22"/>
                <w:lang w:val="fr-CA"/>
              </w:rPr>
              <w:t>La capacité de se concentrer sur les résultats recherchés et les moyens de les atteindre en respectant ou dépassant les normes par rapport au rendement antérieur, aux buts et objectifs</w:t>
            </w:r>
            <w:r w:rsidR="003F4DB8" w:rsidRPr="0068670D">
              <w:rPr>
                <w:sz w:val="22"/>
                <w:szCs w:val="22"/>
                <w:lang w:val="fr-CA"/>
              </w:rPr>
              <w:t xml:space="preserve"> ainsi que le rendement </w:t>
            </w:r>
            <w:r w:rsidR="000B0560">
              <w:rPr>
                <w:sz w:val="22"/>
                <w:szCs w:val="22"/>
                <w:lang w:val="fr-CA"/>
              </w:rPr>
              <w:t xml:space="preserve">et les </w:t>
            </w:r>
            <w:r w:rsidR="000B0560" w:rsidRPr="0068670D">
              <w:rPr>
                <w:sz w:val="22"/>
                <w:szCs w:val="22"/>
                <w:lang w:val="fr-CA"/>
              </w:rPr>
              <w:t xml:space="preserve">réalisations </w:t>
            </w:r>
            <w:r w:rsidR="003F4DB8" w:rsidRPr="0068670D">
              <w:rPr>
                <w:sz w:val="22"/>
                <w:szCs w:val="22"/>
                <w:lang w:val="fr-CA"/>
              </w:rPr>
              <w:t>des autres.</w:t>
            </w:r>
            <w:r w:rsidR="006E740F" w:rsidRPr="0068670D">
              <w:rPr>
                <w:sz w:val="22"/>
                <w:szCs w:val="22"/>
                <w:lang w:val="fr-CA"/>
              </w:rPr>
              <w:t xml:space="preserve"> </w:t>
            </w:r>
          </w:p>
        </w:tc>
      </w:tr>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F4DB8" w:rsidRPr="0068670D">
              <w:rPr>
                <w:sz w:val="22"/>
                <w:szCs w:val="22"/>
                <w:lang w:val="fr-CA"/>
              </w:rPr>
              <w:t xml:space="preserve">Travaille </w:t>
            </w:r>
            <w:r w:rsidR="000B0560">
              <w:rPr>
                <w:sz w:val="22"/>
                <w:szCs w:val="22"/>
                <w:lang w:val="fr-CA"/>
              </w:rPr>
              <w:t xml:space="preserve">en se souciant du </w:t>
            </w:r>
            <w:r w:rsidR="003F4DB8" w:rsidRPr="0068670D">
              <w:rPr>
                <w:sz w:val="22"/>
                <w:szCs w:val="22"/>
                <w:lang w:val="fr-CA"/>
              </w:rPr>
              <w:t xml:space="preserve">détail en ce qui concerne les objectifs de rendement de l’organisation et </w:t>
            </w:r>
            <w:r w:rsidR="000B0560">
              <w:rPr>
                <w:sz w:val="22"/>
                <w:szCs w:val="22"/>
                <w:lang w:val="fr-CA"/>
              </w:rPr>
              <w:t>des services ou</w:t>
            </w:r>
            <w:r w:rsidR="003F4DB8" w:rsidRPr="0068670D">
              <w:rPr>
                <w:sz w:val="22"/>
                <w:szCs w:val="22"/>
                <w:lang w:val="fr-CA"/>
              </w:rPr>
              <w:t xml:space="preserve"> départements.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F4DB8" w:rsidRPr="0068670D">
              <w:rPr>
                <w:sz w:val="22"/>
                <w:szCs w:val="22"/>
                <w:lang w:val="fr-CA"/>
              </w:rPr>
              <w:t xml:space="preserve">S’efforce </w:t>
            </w:r>
            <w:r w:rsidR="000B0560">
              <w:rPr>
                <w:sz w:val="22"/>
                <w:szCs w:val="22"/>
                <w:lang w:val="fr-CA"/>
              </w:rPr>
              <w:t>constamment</w:t>
            </w:r>
            <w:r w:rsidR="003F4DB8" w:rsidRPr="0068670D">
              <w:rPr>
                <w:sz w:val="22"/>
                <w:szCs w:val="22"/>
                <w:lang w:val="fr-CA"/>
              </w:rPr>
              <w:t xml:space="preserve"> d’atteindre ou de dépasser les buts et objectifs</w:t>
            </w:r>
            <w:r w:rsidR="000B0560">
              <w:rPr>
                <w:sz w:val="22"/>
                <w:szCs w:val="22"/>
                <w:lang w:val="fr-CA"/>
              </w:rPr>
              <w:t xml:space="preserve"> de </w:t>
            </w:r>
            <w:r w:rsidR="000B0560" w:rsidRPr="0068670D">
              <w:rPr>
                <w:sz w:val="22"/>
                <w:szCs w:val="22"/>
                <w:lang w:val="fr-CA"/>
              </w:rPr>
              <w:t xml:space="preserve">l’organisation et </w:t>
            </w:r>
            <w:r w:rsidR="000B0560">
              <w:rPr>
                <w:sz w:val="22"/>
                <w:szCs w:val="22"/>
                <w:lang w:val="fr-CA"/>
              </w:rPr>
              <w:t>des services ou</w:t>
            </w:r>
            <w:r w:rsidR="000B0560" w:rsidRPr="0068670D">
              <w:rPr>
                <w:sz w:val="22"/>
                <w:szCs w:val="22"/>
                <w:lang w:val="fr-CA"/>
              </w:rPr>
              <w:t xml:space="preserve"> départements.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C61F1">
              <w:rPr>
                <w:sz w:val="22"/>
                <w:szCs w:val="22"/>
                <w:lang w:val="fr-CA"/>
              </w:rPr>
              <w:t>Assume pleinement les tâches qu’on lui confie et cherche toujours à les terminer à</w:t>
            </w:r>
            <w:r w:rsidR="003F4DB8" w:rsidRPr="0068670D">
              <w:rPr>
                <w:sz w:val="22"/>
                <w:szCs w:val="22"/>
                <w:lang w:val="fr-CA"/>
              </w:rPr>
              <w:t xml:space="preserve"> temps.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Adapt</w:t>
            </w:r>
            <w:r w:rsidR="003F4DB8" w:rsidRPr="0068670D">
              <w:rPr>
                <w:sz w:val="22"/>
                <w:szCs w:val="22"/>
                <w:lang w:val="fr-CA"/>
              </w:rPr>
              <w:t xml:space="preserve">e le rendement et les buts pour aider à faire progresser les projets; offre </w:t>
            </w:r>
            <w:r w:rsidR="005C61F1">
              <w:rPr>
                <w:sz w:val="22"/>
                <w:szCs w:val="22"/>
                <w:lang w:val="fr-CA"/>
              </w:rPr>
              <w:t xml:space="preserve">son aide </w:t>
            </w:r>
            <w:r w:rsidR="003F4DB8" w:rsidRPr="0068670D">
              <w:rPr>
                <w:sz w:val="22"/>
                <w:szCs w:val="22"/>
                <w:lang w:val="fr-CA"/>
              </w:rPr>
              <w:t>pour veiller à l’exécution efficace de cha</w:t>
            </w:r>
            <w:r w:rsidR="005C61F1">
              <w:rPr>
                <w:sz w:val="22"/>
                <w:szCs w:val="22"/>
                <w:lang w:val="fr-CA"/>
              </w:rPr>
              <w:t>cune des</w:t>
            </w:r>
            <w:r w:rsidR="003F4DB8" w:rsidRPr="0068670D">
              <w:rPr>
                <w:sz w:val="22"/>
                <w:szCs w:val="22"/>
                <w:lang w:val="fr-CA"/>
              </w:rPr>
              <w:t xml:space="preserve"> tâche</w:t>
            </w:r>
            <w:r w:rsidR="005C61F1">
              <w:rPr>
                <w:sz w:val="22"/>
                <w:szCs w:val="22"/>
                <w:lang w:val="fr-CA"/>
              </w:rPr>
              <w:t>s</w:t>
            </w:r>
            <w:r w:rsidR="003F4DB8"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3F4DB8" w:rsidRPr="0068670D">
              <w:rPr>
                <w:sz w:val="22"/>
                <w:szCs w:val="22"/>
                <w:lang w:val="fr-CA"/>
              </w:rPr>
              <w:t>Veille à ce que les buts individuels et ceux des autres soient conformes aux exigences</w:t>
            </w:r>
            <w:r w:rsidR="007A3194">
              <w:rPr>
                <w:sz w:val="22"/>
                <w:szCs w:val="22"/>
                <w:lang w:val="fr-CA"/>
              </w:rPr>
              <w:t xml:space="preserve"> du poste et </w:t>
            </w:r>
            <w:r w:rsidR="003F4DB8" w:rsidRPr="0068670D">
              <w:rPr>
                <w:sz w:val="22"/>
                <w:szCs w:val="22"/>
                <w:lang w:val="fr-CA"/>
              </w:rPr>
              <w:t>de l’</w:t>
            </w:r>
            <w:r w:rsidR="0054630A" w:rsidRPr="0068670D">
              <w:rPr>
                <w:sz w:val="22"/>
                <w:szCs w:val="22"/>
                <w:lang w:val="fr-CA"/>
              </w:rPr>
              <w:t>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4630A" w:rsidRPr="0068670D">
              <w:rPr>
                <w:sz w:val="22"/>
                <w:szCs w:val="22"/>
                <w:lang w:val="fr-CA"/>
              </w:rPr>
              <w:t>Se tient responsable et tient les autres responsables d’atteindre réellement les buts</w:t>
            </w:r>
            <w:r w:rsidR="007A3194">
              <w:rPr>
                <w:sz w:val="22"/>
                <w:szCs w:val="22"/>
                <w:lang w:val="fr-CA"/>
              </w:rPr>
              <w:t xml:space="preserve">, ou même les dépasser, </w:t>
            </w:r>
            <w:r w:rsidR="0054630A" w:rsidRPr="0068670D">
              <w:rPr>
                <w:sz w:val="22"/>
                <w:szCs w:val="22"/>
                <w:lang w:val="fr-CA"/>
              </w:rPr>
              <w:t xml:space="preserve">de l’organisation et </w:t>
            </w:r>
            <w:r w:rsidR="007A3194">
              <w:rPr>
                <w:sz w:val="22"/>
                <w:szCs w:val="22"/>
                <w:lang w:val="fr-CA"/>
              </w:rPr>
              <w:t xml:space="preserve">du service ou </w:t>
            </w:r>
            <w:r w:rsidR="0054630A" w:rsidRPr="0068670D">
              <w:rPr>
                <w:sz w:val="22"/>
                <w:szCs w:val="22"/>
                <w:lang w:val="fr-CA"/>
              </w:rPr>
              <w:t>du département.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4630A" w:rsidRPr="0068670D">
              <w:rPr>
                <w:sz w:val="22"/>
                <w:szCs w:val="22"/>
                <w:lang w:val="fr-CA"/>
              </w:rPr>
              <w:t xml:space="preserve">Donne l’exemple ou encadre les autres pour </w:t>
            </w:r>
            <w:r w:rsidR="007A3194">
              <w:rPr>
                <w:sz w:val="22"/>
                <w:szCs w:val="22"/>
                <w:lang w:val="fr-CA"/>
              </w:rPr>
              <w:t>donner</w:t>
            </w:r>
            <w:r w:rsidR="0054630A" w:rsidRPr="0068670D">
              <w:rPr>
                <w:sz w:val="22"/>
                <w:szCs w:val="22"/>
                <w:lang w:val="fr-CA"/>
              </w:rPr>
              <w:t xml:space="preserve"> des résultats positifs.</w:t>
            </w:r>
            <w:r w:rsidRPr="0068670D">
              <w:rPr>
                <w:sz w:val="22"/>
                <w:szCs w:val="22"/>
                <w:lang w:val="fr-CA"/>
              </w:rPr>
              <w:t xml:space="preserve"> </w:t>
            </w:r>
          </w:p>
          <w:p w:rsidR="006E740F" w:rsidRPr="0068670D" w:rsidRDefault="006E740F" w:rsidP="007A3194">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4630A" w:rsidRPr="0068670D">
              <w:rPr>
                <w:sz w:val="22"/>
                <w:szCs w:val="22"/>
                <w:lang w:val="fr-CA"/>
              </w:rPr>
              <w:t xml:space="preserve">Se fixe des buts </w:t>
            </w:r>
            <w:r w:rsidR="007A3194">
              <w:rPr>
                <w:sz w:val="22"/>
                <w:szCs w:val="22"/>
                <w:lang w:val="fr-CA"/>
              </w:rPr>
              <w:t>stimulants</w:t>
            </w:r>
            <w:r w:rsidR="0054630A" w:rsidRPr="0068670D">
              <w:rPr>
                <w:sz w:val="22"/>
                <w:szCs w:val="22"/>
                <w:lang w:val="fr-CA"/>
              </w:rPr>
              <w:t xml:space="preserve"> et cherche à les atteindre et à les dépasser; tient les autres responsables de leurs propres buts</w:t>
            </w:r>
            <w:r w:rsidR="007A3194">
              <w:rPr>
                <w:sz w:val="22"/>
                <w:szCs w:val="22"/>
                <w:lang w:val="fr-CA"/>
              </w:rPr>
              <w:t xml:space="preserve"> et objectifs</w:t>
            </w:r>
            <w:r w:rsidR="0054630A" w:rsidRPr="0068670D">
              <w:rPr>
                <w:sz w:val="22"/>
                <w:szCs w:val="22"/>
                <w:lang w:val="fr-CA"/>
              </w:rPr>
              <w:t>.</w:t>
            </w:r>
            <w:r w:rsidRPr="0068670D">
              <w:rPr>
                <w:sz w:val="22"/>
                <w:szCs w:val="22"/>
                <w:lang w:val="fr-CA"/>
              </w:rPr>
              <w:t xml:space="preserve"> </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Inacceptable</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1</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Besoin d’amélioration</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2</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Respecte les attentes</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3</w:t>
            </w:r>
          </w:p>
        </w:tc>
      </w:tr>
      <w:tr w:rsidR="003F1ECE" w:rsidRPr="003F1ECE" w:rsidTr="003F1ECE">
        <w:tc>
          <w:tcPr>
            <w:tcW w:w="6012"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b/>
                <w:sz w:val="22"/>
                <w:szCs w:val="22"/>
                <w:lang w:val="fr-CA"/>
              </w:rPr>
              <w:t>Dépasse les attentes</w:t>
            </w:r>
          </w:p>
        </w:tc>
        <w:tc>
          <w:tcPr>
            <w:tcW w:w="2988" w:type="dxa"/>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jc w:val="center"/>
              <w:rPr>
                <w:lang w:val="fr-CA"/>
              </w:rPr>
            </w:pPr>
            <w:r w:rsidRPr="003F1ECE">
              <w:rPr>
                <w:b/>
                <w:sz w:val="22"/>
                <w:szCs w:val="22"/>
                <w:lang w:val="fr-CA"/>
              </w:rPr>
              <w:t>4</w:t>
            </w:r>
          </w:p>
        </w:tc>
      </w:tr>
      <w:tr w:rsidR="003F1ECE" w:rsidRPr="003F1ECE" w:rsidTr="003F1ECE">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3F1ECE" w:rsidRDefault="003F1ECE" w:rsidP="005F0587">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tbl>
      <w:tblPr>
        <w:tblW w:w="9000" w:type="dxa"/>
        <w:tblInd w:w="75" w:type="dxa"/>
        <w:tblLook w:val="04A0"/>
      </w:tblPr>
      <w:tblGrid>
        <w:gridCol w:w="5870"/>
        <w:gridCol w:w="3130"/>
      </w:tblGrid>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6E740F" w:rsidP="005A3120">
            <w:pPr>
              <w:rPr>
                <w:lang w:val="fr-CA"/>
              </w:rPr>
            </w:pPr>
          </w:p>
          <w:p w:rsidR="006E740F" w:rsidRPr="0068670D" w:rsidRDefault="006E740F" w:rsidP="005A3120">
            <w:pPr>
              <w:rPr>
                <w:b/>
                <w:sz w:val="22"/>
                <w:szCs w:val="22"/>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17297" w:rsidRDefault="00617297" w:rsidP="005A3120">
            <w:pPr>
              <w:rPr>
                <w:b/>
                <w:sz w:val="22"/>
                <w:szCs w:val="22"/>
                <w:lang w:val="fr-CA"/>
              </w:rPr>
            </w:pPr>
          </w:p>
          <w:p w:rsidR="006E740F" w:rsidRPr="0068670D" w:rsidRDefault="007A3194" w:rsidP="005A3120">
            <w:pPr>
              <w:rPr>
                <w:lang w:val="fr-CA"/>
              </w:rPr>
            </w:pPr>
            <w:r>
              <w:rPr>
                <w:b/>
                <w:sz w:val="22"/>
                <w:szCs w:val="22"/>
                <w:lang w:val="fr-CA"/>
              </w:rPr>
              <w:t>Souci du service au client</w:t>
            </w:r>
          </w:p>
          <w:p w:rsidR="006E740F" w:rsidRPr="0068670D" w:rsidRDefault="006E740F" w:rsidP="005A3120">
            <w:pPr>
              <w:rPr>
                <w:lang w:val="fr-CA"/>
              </w:rPr>
            </w:pPr>
            <w:r w:rsidRPr="0068670D">
              <w:rPr>
                <w:sz w:val="22"/>
                <w:szCs w:val="22"/>
                <w:u w:val="single"/>
                <w:lang w:val="fr-CA"/>
              </w:rPr>
              <w:t>D</w:t>
            </w:r>
            <w:r w:rsidR="0054630A" w:rsidRPr="0068670D">
              <w:rPr>
                <w:sz w:val="22"/>
                <w:szCs w:val="22"/>
                <w:u w:val="single"/>
                <w:lang w:val="fr-CA"/>
              </w:rPr>
              <w:t>é</w:t>
            </w:r>
            <w:r w:rsidRPr="0068670D">
              <w:rPr>
                <w:sz w:val="22"/>
                <w:szCs w:val="22"/>
                <w:u w:val="single"/>
                <w:lang w:val="fr-CA"/>
              </w:rPr>
              <w:t>finition</w:t>
            </w:r>
          </w:p>
          <w:p w:rsidR="006E740F" w:rsidRPr="0068670D" w:rsidRDefault="0054630A" w:rsidP="0054630A">
            <w:pPr>
              <w:rPr>
                <w:lang w:val="fr-CA"/>
              </w:rPr>
            </w:pPr>
            <w:r w:rsidRPr="0068670D">
              <w:rPr>
                <w:sz w:val="22"/>
                <w:szCs w:val="22"/>
                <w:lang w:val="fr-CA"/>
              </w:rPr>
              <w:t>Fournir un service supérieur aux clients internes et externes.</w:t>
            </w:r>
            <w:r w:rsidR="006E740F" w:rsidRPr="0068670D">
              <w:rPr>
                <w:sz w:val="22"/>
                <w:szCs w:val="22"/>
                <w:lang w:val="fr-CA"/>
              </w:rPr>
              <w:t xml:space="preserve"> </w:t>
            </w:r>
          </w:p>
        </w:tc>
      </w:tr>
      <w:tr w:rsidR="006E740F" w:rsidRPr="000D12F2"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37B20">
              <w:rPr>
                <w:sz w:val="22"/>
                <w:szCs w:val="22"/>
                <w:lang w:val="fr-CA"/>
              </w:rPr>
              <w:t>Réagit</w:t>
            </w:r>
            <w:r w:rsidR="0054630A" w:rsidRPr="0068670D">
              <w:rPr>
                <w:sz w:val="22"/>
                <w:szCs w:val="22"/>
                <w:lang w:val="fr-CA"/>
              </w:rPr>
              <w:t xml:space="preserve"> aux besoins du client et aux demandes internes.</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54630A" w:rsidRPr="0068670D">
              <w:rPr>
                <w:sz w:val="22"/>
                <w:szCs w:val="22"/>
                <w:lang w:val="fr-CA"/>
              </w:rPr>
              <w:t>Donne suite aux engagements et répond promptement aux demandes</w:t>
            </w:r>
            <w:r w:rsidR="00A96523" w:rsidRPr="0068670D">
              <w:rPr>
                <w:sz w:val="22"/>
                <w:szCs w:val="22"/>
                <w:lang w:val="fr-CA"/>
              </w:rPr>
              <w:t xml:space="preserve"> </w:t>
            </w:r>
            <w:r w:rsidR="00E37B20">
              <w:rPr>
                <w:sz w:val="22"/>
                <w:szCs w:val="22"/>
                <w:lang w:val="fr-CA"/>
              </w:rPr>
              <w:t xml:space="preserve">de renseignements, aux </w:t>
            </w:r>
            <w:r w:rsidR="0054630A" w:rsidRPr="0068670D">
              <w:rPr>
                <w:sz w:val="22"/>
                <w:szCs w:val="22"/>
                <w:lang w:val="fr-CA"/>
              </w:rPr>
              <w:t xml:space="preserve">courriels et </w:t>
            </w:r>
            <w:r w:rsidR="00E37B20">
              <w:rPr>
                <w:sz w:val="22"/>
                <w:szCs w:val="22"/>
                <w:lang w:val="fr-CA"/>
              </w:rPr>
              <w:t xml:space="preserve">aux </w:t>
            </w:r>
            <w:r w:rsidR="0054630A" w:rsidRPr="0068670D">
              <w:rPr>
                <w:sz w:val="22"/>
                <w:szCs w:val="22"/>
                <w:lang w:val="fr-CA"/>
              </w:rPr>
              <w:t>plaintes</w:t>
            </w:r>
            <w:r w:rsidR="00A96523"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37B20">
              <w:rPr>
                <w:sz w:val="22"/>
                <w:szCs w:val="22"/>
                <w:lang w:val="fr-CA"/>
              </w:rPr>
              <w:t>Cherche constamment à répondre ou à combler les besoins</w:t>
            </w:r>
            <w:r w:rsidR="00A96523" w:rsidRPr="0068670D">
              <w:rPr>
                <w:sz w:val="22"/>
                <w:szCs w:val="22"/>
                <w:lang w:val="fr-CA"/>
              </w:rPr>
              <w:t xml:space="preserve"> du client et de l’organisation.</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96523" w:rsidRPr="0068670D">
              <w:rPr>
                <w:sz w:val="22"/>
                <w:szCs w:val="22"/>
                <w:lang w:val="fr-CA"/>
              </w:rPr>
              <w:t>Dépasse les attentes normales du client et de l’organisation en offrant une valeur ajoutée.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96523" w:rsidRPr="0068670D">
              <w:rPr>
                <w:sz w:val="22"/>
                <w:szCs w:val="22"/>
                <w:lang w:val="fr-CA"/>
              </w:rPr>
              <w:t>Établit et entretient des relations avec des groupes internes et externes qui pourraient améliorer la prestation de</w:t>
            </w:r>
            <w:r w:rsidR="00C56B4D">
              <w:rPr>
                <w:sz w:val="22"/>
                <w:szCs w:val="22"/>
                <w:lang w:val="fr-CA"/>
              </w:rPr>
              <w:t>s</w:t>
            </w:r>
            <w:r w:rsidR="00A96523" w:rsidRPr="0068670D">
              <w:rPr>
                <w:sz w:val="22"/>
                <w:szCs w:val="22"/>
                <w:lang w:val="fr-CA"/>
              </w:rPr>
              <w:t xml:space="preserve"> services de l’organisation </w:t>
            </w:r>
            <w:r w:rsidR="00C56B4D">
              <w:rPr>
                <w:sz w:val="22"/>
                <w:szCs w:val="22"/>
                <w:lang w:val="fr-CA"/>
              </w:rPr>
              <w:t>et</w:t>
            </w:r>
            <w:r w:rsidR="00A96523" w:rsidRPr="0068670D">
              <w:rPr>
                <w:sz w:val="22"/>
                <w:szCs w:val="22"/>
                <w:lang w:val="fr-CA"/>
              </w:rPr>
              <w:t xml:space="preserve"> la satisfaction du client.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96523" w:rsidRPr="0068670D">
              <w:rPr>
                <w:sz w:val="22"/>
                <w:szCs w:val="22"/>
                <w:lang w:val="fr-CA"/>
              </w:rPr>
              <w:t xml:space="preserve">Analyse et </w:t>
            </w:r>
            <w:r w:rsidR="00C56B4D">
              <w:rPr>
                <w:sz w:val="22"/>
                <w:szCs w:val="22"/>
                <w:lang w:val="fr-CA"/>
              </w:rPr>
              <w:t>anticipe</w:t>
            </w:r>
            <w:r w:rsidR="00A96523" w:rsidRPr="0068670D">
              <w:rPr>
                <w:sz w:val="22"/>
                <w:szCs w:val="22"/>
                <w:lang w:val="fr-CA"/>
              </w:rPr>
              <w:t xml:space="preserve"> les besoins </w:t>
            </w:r>
            <w:r w:rsidR="00C56B4D">
              <w:rPr>
                <w:sz w:val="22"/>
                <w:szCs w:val="22"/>
                <w:lang w:val="fr-CA"/>
              </w:rPr>
              <w:t>organisationnels</w:t>
            </w:r>
            <w:r w:rsidR="00A96523" w:rsidRPr="0068670D">
              <w:rPr>
                <w:sz w:val="22"/>
                <w:szCs w:val="22"/>
                <w:lang w:val="fr-CA"/>
              </w:rPr>
              <w:t xml:space="preserve"> à long terme du client en acquérant une perception claire des stratégies organisationnelles et </w:t>
            </w:r>
            <w:r w:rsidR="00C56B4D">
              <w:rPr>
                <w:sz w:val="22"/>
                <w:szCs w:val="22"/>
                <w:lang w:val="fr-CA"/>
              </w:rPr>
              <w:t xml:space="preserve">opérationnelles </w:t>
            </w:r>
            <w:r w:rsidR="00A96523" w:rsidRPr="0068670D">
              <w:rPr>
                <w:sz w:val="22"/>
                <w:szCs w:val="22"/>
                <w:lang w:val="fr-CA"/>
              </w:rPr>
              <w:t>du client.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A96523" w:rsidRPr="0068670D">
              <w:rPr>
                <w:sz w:val="22"/>
                <w:szCs w:val="22"/>
                <w:lang w:val="fr-CA"/>
              </w:rPr>
              <w:t xml:space="preserve">Établit </w:t>
            </w:r>
            <w:r w:rsidR="00C56B4D">
              <w:rPr>
                <w:sz w:val="22"/>
                <w:szCs w:val="22"/>
                <w:lang w:val="fr-CA"/>
              </w:rPr>
              <w:t>de solides r</w:t>
            </w:r>
            <w:r w:rsidR="00A96523" w:rsidRPr="0068670D">
              <w:rPr>
                <w:sz w:val="22"/>
                <w:szCs w:val="22"/>
                <w:lang w:val="fr-CA"/>
              </w:rPr>
              <w:t xml:space="preserve">elations de collaboration </w:t>
            </w:r>
            <w:r w:rsidR="00C56B4D">
              <w:rPr>
                <w:sz w:val="22"/>
                <w:szCs w:val="22"/>
                <w:lang w:val="fr-CA"/>
              </w:rPr>
              <w:t>mutuellement</w:t>
            </w:r>
            <w:r w:rsidR="00A96523" w:rsidRPr="0068670D">
              <w:rPr>
                <w:sz w:val="22"/>
                <w:szCs w:val="22"/>
                <w:lang w:val="fr-CA"/>
              </w:rPr>
              <w:t xml:space="preserve"> </w:t>
            </w:r>
            <w:r w:rsidR="00D779E6" w:rsidRPr="0068670D">
              <w:rPr>
                <w:sz w:val="22"/>
                <w:szCs w:val="22"/>
                <w:lang w:val="fr-CA"/>
              </w:rPr>
              <w:t>profitables avec les clients et les organismes partenaires.</w:t>
            </w:r>
            <w:r w:rsidRPr="0068670D">
              <w:rPr>
                <w:sz w:val="22"/>
                <w:szCs w:val="22"/>
                <w:lang w:val="fr-CA"/>
              </w:rPr>
              <w:t xml:space="preserve"> </w:t>
            </w:r>
          </w:p>
          <w:p w:rsidR="006E740F" w:rsidRPr="0068670D" w:rsidRDefault="006E740F" w:rsidP="00C56B4D">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D779E6" w:rsidRPr="0068670D">
              <w:rPr>
                <w:sz w:val="22"/>
                <w:szCs w:val="22"/>
                <w:lang w:val="fr-CA"/>
              </w:rPr>
              <w:t>Repère les clients futurs ou éventuels et élabore des stratégies pour attirer leur clientèle.</w:t>
            </w:r>
          </w:p>
        </w:tc>
      </w:tr>
      <w:tr w:rsidR="003F1ECE" w:rsidRPr="0068670D" w:rsidTr="005945DD">
        <w:tc>
          <w:tcPr>
            <w:tcW w:w="587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13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945DD">
        <w:tc>
          <w:tcPr>
            <w:tcW w:w="587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13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945DD">
        <w:tc>
          <w:tcPr>
            <w:tcW w:w="587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13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945DD">
        <w:tc>
          <w:tcPr>
            <w:tcW w:w="587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130"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945DD">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D779E6" w:rsidP="005A3120">
            <w:pPr>
              <w:rPr>
                <w:lang w:val="fr-CA"/>
              </w:rPr>
            </w:pPr>
            <w:r w:rsidRPr="0068670D">
              <w:rPr>
                <w:b/>
                <w:sz w:val="22"/>
                <w:szCs w:val="22"/>
                <w:lang w:val="fr-CA"/>
              </w:rPr>
              <w:t>Pensée stratégique</w:t>
            </w:r>
          </w:p>
          <w:p w:rsidR="006E740F" w:rsidRPr="0068670D" w:rsidRDefault="006E740F" w:rsidP="005A3120">
            <w:pPr>
              <w:rPr>
                <w:lang w:val="fr-CA"/>
              </w:rPr>
            </w:pPr>
            <w:r w:rsidRPr="0068670D">
              <w:rPr>
                <w:sz w:val="22"/>
                <w:szCs w:val="22"/>
                <w:u w:val="single"/>
                <w:lang w:val="fr-CA"/>
              </w:rPr>
              <w:t>D</w:t>
            </w:r>
            <w:r w:rsidR="00D779E6" w:rsidRPr="0068670D">
              <w:rPr>
                <w:sz w:val="22"/>
                <w:szCs w:val="22"/>
                <w:u w:val="single"/>
                <w:lang w:val="fr-CA"/>
              </w:rPr>
              <w:t>é</w:t>
            </w:r>
            <w:r w:rsidRPr="0068670D">
              <w:rPr>
                <w:sz w:val="22"/>
                <w:szCs w:val="22"/>
                <w:u w:val="single"/>
                <w:lang w:val="fr-CA"/>
              </w:rPr>
              <w:t>finition</w:t>
            </w:r>
          </w:p>
          <w:p w:rsidR="006E740F" w:rsidRPr="0068670D" w:rsidRDefault="006E740F" w:rsidP="00745625">
            <w:pPr>
              <w:rPr>
                <w:lang w:val="fr-CA"/>
              </w:rPr>
            </w:pPr>
            <w:r w:rsidRPr="0068670D">
              <w:rPr>
                <w:sz w:val="22"/>
                <w:szCs w:val="22"/>
                <w:lang w:val="fr-CA"/>
              </w:rPr>
              <w:t>Analy</w:t>
            </w:r>
            <w:r w:rsidR="00D779E6" w:rsidRPr="0068670D">
              <w:rPr>
                <w:sz w:val="22"/>
                <w:szCs w:val="22"/>
                <w:lang w:val="fr-CA"/>
              </w:rPr>
              <w:t>se</w:t>
            </w:r>
            <w:r w:rsidR="00D91F9C">
              <w:rPr>
                <w:sz w:val="22"/>
                <w:szCs w:val="22"/>
                <w:lang w:val="fr-CA"/>
              </w:rPr>
              <w:t>r</w:t>
            </w:r>
            <w:r w:rsidR="00D779E6" w:rsidRPr="0068670D">
              <w:rPr>
                <w:sz w:val="22"/>
                <w:szCs w:val="22"/>
                <w:lang w:val="fr-CA"/>
              </w:rPr>
              <w:t xml:space="preserve"> et interpr</w:t>
            </w:r>
            <w:r w:rsidR="00D91F9C">
              <w:rPr>
                <w:sz w:val="22"/>
                <w:szCs w:val="22"/>
                <w:lang w:val="fr-CA"/>
              </w:rPr>
              <w:t>é</w:t>
            </w:r>
            <w:r w:rsidR="00D779E6" w:rsidRPr="0068670D">
              <w:rPr>
                <w:sz w:val="22"/>
                <w:szCs w:val="22"/>
                <w:lang w:val="fr-CA"/>
              </w:rPr>
              <w:t>te</w:t>
            </w:r>
            <w:r w:rsidR="00D91F9C">
              <w:rPr>
                <w:sz w:val="22"/>
                <w:szCs w:val="22"/>
                <w:lang w:val="fr-CA"/>
              </w:rPr>
              <w:t>r</w:t>
            </w:r>
            <w:r w:rsidR="00D779E6" w:rsidRPr="0068670D">
              <w:rPr>
                <w:sz w:val="22"/>
                <w:szCs w:val="22"/>
                <w:lang w:val="fr-CA"/>
              </w:rPr>
              <w:t xml:space="preserve"> l’orientation stratégique de l’organisation </w:t>
            </w:r>
            <w:r w:rsidR="00D91F9C">
              <w:rPr>
                <w:sz w:val="22"/>
                <w:szCs w:val="22"/>
                <w:lang w:val="fr-CA"/>
              </w:rPr>
              <w:t xml:space="preserve">pour bien saisir </w:t>
            </w:r>
            <w:r w:rsidR="00D779E6" w:rsidRPr="0068670D">
              <w:rPr>
                <w:sz w:val="22"/>
                <w:szCs w:val="22"/>
                <w:lang w:val="fr-CA"/>
              </w:rPr>
              <w:t>la vision, la mission, les valeurs et les objectifs et utilise</w:t>
            </w:r>
            <w:r w:rsidR="00D91F9C">
              <w:rPr>
                <w:sz w:val="22"/>
                <w:szCs w:val="22"/>
                <w:lang w:val="fr-CA"/>
              </w:rPr>
              <w:t>r</w:t>
            </w:r>
            <w:r w:rsidR="00D779E6" w:rsidRPr="0068670D">
              <w:rPr>
                <w:sz w:val="22"/>
                <w:szCs w:val="22"/>
                <w:lang w:val="fr-CA"/>
              </w:rPr>
              <w:t xml:space="preserve"> </w:t>
            </w:r>
            <w:r w:rsidR="00745625">
              <w:rPr>
                <w:sz w:val="22"/>
                <w:szCs w:val="22"/>
                <w:lang w:val="fr-CA"/>
              </w:rPr>
              <w:t>ces renseignements</w:t>
            </w:r>
            <w:r w:rsidR="00D779E6" w:rsidRPr="0068670D">
              <w:rPr>
                <w:sz w:val="22"/>
                <w:szCs w:val="22"/>
                <w:lang w:val="fr-CA"/>
              </w:rPr>
              <w:t xml:space="preserve"> pour établir les responsabilités, les tâches, buts et activités. Réfléchi</w:t>
            </w:r>
            <w:r w:rsidR="00937DB1">
              <w:rPr>
                <w:sz w:val="22"/>
                <w:szCs w:val="22"/>
                <w:lang w:val="fr-CA"/>
              </w:rPr>
              <w:t>r</w:t>
            </w:r>
            <w:r w:rsidR="00D779E6" w:rsidRPr="0068670D">
              <w:rPr>
                <w:sz w:val="22"/>
                <w:szCs w:val="22"/>
                <w:lang w:val="fr-CA"/>
              </w:rPr>
              <w:t xml:space="preserve"> aux </w:t>
            </w:r>
            <w:r w:rsidR="009768F0">
              <w:rPr>
                <w:sz w:val="22"/>
                <w:szCs w:val="22"/>
                <w:lang w:val="fr-CA"/>
              </w:rPr>
              <w:t>antécédents</w:t>
            </w:r>
            <w:r w:rsidR="00745625">
              <w:rPr>
                <w:sz w:val="22"/>
                <w:szCs w:val="22"/>
                <w:lang w:val="fr-CA"/>
              </w:rPr>
              <w:t xml:space="preserve"> et</w:t>
            </w:r>
            <w:r w:rsidR="00D779E6" w:rsidRPr="0068670D">
              <w:rPr>
                <w:sz w:val="22"/>
                <w:szCs w:val="22"/>
                <w:lang w:val="fr-CA"/>
              </w:rPr>
              <w:t xml:space="preserve"> aux pratiques et processus de l’organisation </w:t>
            </w:r>
            <w:r w:rsidR="00745625">
              <w:rPr>
                <w:sz w:val="22"/>
                <w:szCs w:val="22"/>
                <w:lang w:val="fr-CA"/>
              </w:rPr>
              <w:t>pour</w:t>
            </w:r>
            <w:r w:rsidR="00D779E6" w:rsidRPr="0068670D">
              <w:rPr>
                <w:sz w:val="22"/>
                <w:szCs w:val="22"/>
                <w:lang w:val="fr-CA"/>
              </w:rPr>
              <w:t xml:space="preserve"> déterminer </w:t>
            </w:r>
            <w:r w:rsidR="00736F43" w:rsidRPr="0068670D">
              <w:rPr>
                <w:sz w:val="22"/>
                <w:szCs w:val="22"/>
                <w:lang w:val="fr-CA"/>
              </w:rPr>
              <w:t xml:space="preserve">la bonne marche à suivre. </w:t>
            </w:r>
            <w:r w:rsidR="00937DB1">
              <w:rPr>
                <w:sz w:val="22"/>
                <w:szCs w:val="22"/>
                <w:lang w:val="fr-CA"/>
              </w:rPr>
              <w:t>A</w:t>
            </w:r>
            <w:r w:rsidR="00736F43" w:rsidRPr="0068670D">
              <w:rPr>
                <w:sz w:val="22"/>
                <w:szCs w:val="22"/>
                <w:lang w:val="fr-CA"/>
              </w:rPr>
              <w:t xml:space="preserve">nalyser le contexte interne et externe pour </w:t>
            </w:r>
            <w:r w:rsidR="00937DB1">
              <w:rPr>
                <w:sz w:val="22"/>
                <w:szCs w:val="22"/>
                <w:lang w:val="fr-CA"/>
              </w:rPr>
              <w:t>bien cerner</w:t>
            </w:r>
            <w:r w:rsidR="00736F43" w:rsidRPr="0068670D">
              <w:rPr>
                <w:sz w:val="22"/>
                <w:szCs w:val="22"/>
                <w:lang w:val="fr-CA"/>
              </w:rPr>
              <w:t xml:space="preserve"> les possibilités, </w:t>
            </w:r>
            <w:r w:rsidR="00937DB1">
              <w:rPr>
                <w:sz w:val="22"/>
                <w:szCs w:val="22"/>
                <w:lang w:val="fr-CA"/>
              </w:rPr>
              <w:t xml:space="preserve">les défis et les </w:t>
            </w:r>
            <w:r w:rsidR="00736F43" w:rsidRPr="0068670D">
              <w:rPr>
                <w:sz w:val="22"/>
                <w:szCs w:val="22"/>
                <w:lang w:val="fr-CA"/>
              </w:rPr>
              <w:t xml:space="preserve">risques actuels et </w:t>
            </w:r>
            <w:r w:rsidR="00937DB1">
              <w:rPr>
                <w:sz w:val="22"/>
                <w:szCs w:val="22"/>
                <w:lang w:val="fr-CA"/>
              </w:rPr>
              <w:t>futurs</w:t>
            </w:r>
            <w:r w:rsidR="00736F43" w:rsidRPr="0068670D">
              <w:rPr>
                <w:sz w:val="22"/>
                <w:szCs w:val="22"/>
                <w:lang w:val="fr-CA"/>
              </w:rPr>
              <w:t>.</w:t>
            </w:r>
            <w:r w:rsidRPr="0068670D">
              <w:rPr>
                <w:sz w:val="22"/>
                <w:szCs w:val="22"/>
                <w:lang w:val="fr-CA"/>
              </w:rPr>
              <w:t xml:space="preserve">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D779E6" w:rsidRPr="0068670D">
              <w:rPr>
                <w:sz w:val="22"/>
                <w:szCs w:val="22"/>
                <w:lang w:val="fr-CA"/>
              </w:rPr>
              <w:t xml:space="preserve">Comprend clairement les objectifs de </w:t>
            </w:r>
            <w:r w:rsidR="00D779E6" w:rsidRPr="005879FD">
              <w:rPr>
                <w:sz w:val="22"/>
                <w:szCs w:val="22"/>
                <w:lang w:val="fr-CA"/>
              </w:rPr>
              <w:t>l’organisation et</w:t>
            </w:r>
            <w:r w:rsidR="009768F0" w:rsidRPr="005879FD">
              <w:rPr>
                <w:sz w:val="22"/>
                <w:szCs w:val="22"/>
                <w:lang w:val="fr-CA"/>
              </w:rPr>
              <w:t xml:space="preserve"> </w:t>
            </w:r>
            <w:r w:rsidR="00937DB1" w:rsidRPr="005879FD">
              <w:rPr>
                <w:sz w:val="22"/>
                <w:szCs w:val="22"/>
                <w:lang w:val="fr-CA"/>
              </w:rPr>
              <w:t xml:space="preserve">aligne son poste </w:t>
            </w:r>
            <w:r w:rsidR="009768F0" w:rsidRPr="005879FD">
              <w:rPr>
                <w:sz w:val="22"/>
                <w:szCs w:val="22"/>
                <w:lang w:val="fr-CA"/>
              </w:rPr>
              <w:t xml:space="preserve">sur </w:t>
            </w:r>
            <w:r w:rsidR="00D779E6" w:rsidRPr="005879FD">
              <w:rPr>
                <w:sz w:val="22"/>
                <w:szCs w:val="22"/>
                <w:lang w:val="fr-CA"/>
              </w:rPr>
              <w:t>les exigences stratégiques</w:t>
            </w:r>
            <w:r w:rsidR="009768F0" w:rsidRPr="005879FD">
              <w:rPr>
                <w:sz w:val="22"/>
                <w:szCs w:val="22"/>
                <w:lang w:val="fr-CA"/>
              </w:rPr>
              <w:t xml:space="preserve"> qui en découlent</w:t>
            </w:r>
            <w:r w:rsidR="00D779E6" w:rsidRPr="005879F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745625">
              <w:rPr>
                <w:sz w:val="22"/>
                <w:szCs w:val="22"/>
                <w:lang w:val="fr-CA"/>
              </w:rPr>
              <w:t>Recueille</w:t>
            </w:r>
            <w:r w:rsidR="00736F43" w:rsidRPr="0068670D">
              <w:rPr>
                <w:sz w:val="22"/>
                <w:szCs w:val="22"/>
                <w:lang w:val="fr-CA"/>
              </w:rPr>
              <w:t xml:space="preserve"> et analyse </w:t>
            </w:r>
            <w:r w:rsidR="00745625">
              <w:rPr>
                <w:sz w:val="22"/>
                <w:szCs w:val="22"/>
                <w:lang w:val="fr-CA"/>
              </w:rPr>
              <w:t>des renseignements</w:t>
            </w:r>
            <w:r w:rsidR="00736F43" w:rsidRPr="0068670D">
              <w:rPr>
                <w:sz w:val="22"/>
                <w:szCs w:val="22"/>
                <w:lang w:val="fr-CA"/>
              </w:rPr>
              <w:t xml:space="preserve"> portant sur l’organisation en </w:t>
            </w:r>
            <w:r w:rsidR="009768F0">
              <w:rPr>
                <w:sz w:val="22"/>
                <w:szCs w:val="22"/>
                <w:lang w:val="fr-CA"/>
              </w:rPr>
              <w:t>se basant sur les antécédents</w:t>
            </w:r>
            <w:r w:rsidR="00736F43" w:rsidRPr="0068670D">
              <w:rPr>
                <w:sz w:val="22"/>
                <w:szCs w:val="22"/>
                <w:lang w:val="fr-CA"/>
              </w:rPr>
              <w:t xml:space="preserve"> et </w:t>
            </w:r>
            <w:r w:rsidR="009768F0">
              <w:rPr>
                <w:sz w:val="22"/>
                <w:szCs w:val="22"/>
                <w:lang w:val="fr-CA"/>
              </w:rPr>
              <w:t>les</w:t>
            </w:r>
            <w:r w:rsidR="00736F43" w:rsidRPr="0068670D">
              <w:rPr>
                <w:sz w:val="22"/>
                <w:szCs w:val="22"/>
                <w:lang w:val="fr-CA"/>
              </w:rPr>
              <w:t xml:space="preserve"> connaissances</w:t>
            </w:r>
            <w:r w:rsidR="009768F0" w:rsidRPr="0068670D">
              <w:rPr>
                <w:sz w:val="22"/>
                <w:szCs w:val="22"/>
                <w:lang w:val="fr-CA"/>
              </w:rPr>
              <w:t xml:space="preserve"> antérieure</w:t>
            </w:r>
            <w:r w:rsidR="009768F0">
              <w:rPr>
                <w:sz w:val="22"/>
                <w:szCs w:val="22"/>
                <w:lang w:val="fr-CA"/>
              </w:rPr>
              <w:t>s</w:t>
            </w:r>
            <w:r w:rsidR="00736F43"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736F43" w:rsidRPr="0068670D">
              <w:rPr>
                <w:sz w:val="22"/>
                <w:szCs w:val="22"/>
                <w:lang w:val="fr-CA"/>
              </w:rPr>
              <w:t>Fait correspondre le contexte interne et les objectifs et stratégies d’ensemble de l’organisation.</w:t>
            </w:r>
            <w:r w:rsidRPr="0068670D">
              <w:rPr>
                <w:sz w:val="22"/>
                <w:szCs w:val="22"/>
                <w:lang w:val="fr-CA"/>
              </w:rPr>
              <w:t xml:space="preserve"> </w:t>
            </w:r>
          </w:p>
          <w:p w:rsidR="006E740F" w:rsidRPr="0068670D" w:rsidRDefault="006E740F" w:rsidP="00745625">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736F43" w:rsidRPr="0068670D">
              <w:rPr>
                <w:sz w:val="22"/>
                <w:szCs w:val="22"/>
                <w:lang w:val="fr-CA"/>
              </w:rPr>
              <w:t xml:space="preserve">Mobilise </w:t>
            </w:r>
            <w:r w:rsidR="00745625">
              <w:rPr>
                <w:sz w:val="22"/>
                <w:szCs w:val="22"/>
                <w:lang w:val="fr-CA"/>
              </w:rPr>
              <w:t>ses</w:t>
            </w:r>
            <w:r w:rsidR="00736F43" w:rsidRPr="0068670D">
              <w:rPr>
                <w:sz w:val="22"/>
                <w:szCs w:val="22"/>
                <w:lang w:val="fr-CA"/>
              </w:rPr>
              <w:t xml:space="preserve"> collègues</w:t>
            </w:r>
            <w:r w:rsidR="00745625">
              <w:rPr>
                <w:sz w:val="22"/>
                <w:szCs w:val="22"/>
                <w:lang w:val="fr-CA"/>
              </w:rPr>
              <w:t xml:space="preserve"> de travail</w:t>
            </w:r>
            <w:r w:rsidR="00736F43" w:rsidRPr="0068670D">
              <w:rPr>
                <w:sz w:val="22"/>
                <w:szCs w:val="22"/>
                <w:lang w:val="fr-CA"/>
              </w:rPr>
              <w:t xml:space="preserve"> et l’équipe </w:t>
            </w:r>
            <w:r w:rsidR="00745625">
              <w:rPr>
                <w:sz w:val="22"/>
                <w:szCs w:val="22"/>
                <w:lang w:val="fr-CA"/>
              </w:rPr>
              <w:t>à l’égard d</w:t>
            </w:r>
            <w:r w:rsidR="00736F43" w:rsidRPr="0068670D">
              <w:rPr>
                <w:sz w:val="22"/>
                <w:szCs w:val="22"/>
                <w:lang w:val="fr-CA"/>
              </w:rPr>
              <w:t xml:space="preserve">es objectifs et </w:t>
            </w:r>
            <w:r w:rsidR="00745625">
              <w:rPr>
                <w:sz w:val="22"/>
                <w:szCs w:val="22"/>
                <w:lang w:val="fr-CA"/>
              </w:rPr>
              <w:t xml:space="preserve">des </w:t>
            </w:r>
            <w:r w:rsidR="00736F43" w:rsidRPr="0068670D">
              <w:rPr>
                <w:sz w:val="22"/>
                <w:szCs w:val="22"/>
                <w:lang w:val="fr-CA"/>
              </w:rPr>
              <w:t xml:space="preserve">stratégies de l’organisation; </w:t>
            </w:r>
            <w:r w:rsidR="00E3075A" w:rsidRPr="0068670D">
              <w:rPr>
                <w:sz w:val="22"/>
                <w:szCs w:val="22"/>
                <w:lang w:val="fr-CA"/>
              </w:rPr>
              <w:t>crée une cohésion entre les postes et les équipes en communiquant l’importance des rôles et des tâches.</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r w:rsidRPr="0068670D">
        <w:rPr>
          <w:lang w:val="fr-CA"/>
        </w:rPr>
        <w:br w:type="page"/>
      </w:r>
    </w:p>
    <w:tbl>
      <w:tblPr>
        <w:tblW w:w="9000" w:type="dxa"/>
        <w:tblInd w:w="75" w:type="dxa"/>
        <w:tblLook w:val="04A0"/>
      </w:tblPr>
      <w:tblGrid>
        <w:gridCol w:w="5976"/>
        <w:gridCol w:w="3024"/>
      </w:tblGrid>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rPr>
                <w:lang w:val="fr-CA"/>
              </w:rPr>
            </w:pPr>
          </w:p>
          <w:p w:rsidR="006E740F" w:rsidRPr="0068670D" w:rsidRDefault="006E740F" w:rsidP="005A3120">
            <w:pPr>
              <w:rPr>
                <w:lang w:val="fr-CA"/>
              </w:rPr>
            </w:pPr>
            <w:r w:rsidRPr="0068670D">
              <w:rPr>
                <w:b/>
                <w:sz w:val="22"/>
                <w:szCs w:val="22"/>
                <w:lang w:val="fr-CA"/>
              </w:rPr>
              <w:t>T</w:t>
            </w:r>
            <w:r w:rsidR="00736F43" w:rsidRPr="0068670D">
              <w:rPr>
                <w:b/>
                <w:sz w:val="22"/>
                <w:szCs w:val="22"/>
                <w:lang w:val="fr-CA"/>
              </w:rPr>
              <w:t>ravail d’équipe</w:t>
            </w:r>
          </w:p>
          <w:p w:rsidR="006E740F" w:rsidRPr="0068670D" w:rsidRDefault="006E740F" w:rsidP="005A3120">
            <w:pPr>
              <w:rPr>
                <w:lang w:val="fr-CA"/>
              </w:rPr>
            </w:pPr>
            <w:r w:rsidRPr="0068670D">
              <w:rPr>
                <w:sz w:val="22"/>
                <w:szCs w:val="22"/>
                <w:u w:val="single"/>
                <w:lang w:val="fr-CA"/>
              </w:rPr>
              <w:t>D</w:t>
            </w:r>
            <w:r w:rsidR="00736F43" w:rsidRPr="0068670D">
              <w:rPr>
                <w:sz w:val="22"/>
                <w:szCs w:val="22"/>
                <w:u w:val="single"/>
                <w:lang w:val="fr-CA"/>
              </w:rPr>
              <w:t>é</w:t>
            </w:r>
            <w:r w:rsidRPr="0068670D">
              <w:rPr>
                <w:sz w:val="22"/>
                <w:szCs w:val="22"/>
                <w:u w:val="single"/>
                <w:lang w:val="fr-CA"/>
              </w:rPr>
              <w:t>finition</w:t>
            </w:r>
          </w:p>
          <w:p w:rsidR="006E740F" w:rsidRPr="0068670D" w:rsidRDefault="00732B44" w:rsidP="00E3075A">
            <w:pPr>
              <w:rPr>
                <w:lang w:val="fr-CA"/>
              </w:rPr>
            </w:pPr>
            <w:r>
              <w:rPr>
                <w:sz w:val="22"/>
                <w:szCs w:val="22"/>
                <w:lang w:val="fr-CA"/>
              </w:rPr>
              <w:t>Collaborer</w:t>
            </w:r>
            <w:r w:rsidR="00E3075A" w:rsidRPr="0068670D">
              <w:rPr>
                <w:sz w:val="22"/>
                <w:szCs w:val="22"/>
                <w:lang w:val="fr-CA"/>
              </w:rPr>
              <w:t xml:space="preserve"> efficacement avec les autres pour atteindre un but commun. Participe</w:t>
            </w:r>
            <w:r>
              <w:rPr>
                <w:sz w:val="22"/>
                <w:szCs w:val="22"/>
                <w:lang w:val="fr-CA"/>
              </w:rPr>
              <w:t>r</w:t>
            </w:r>
            <w:r w:rsidR="00E3075A" w:rsidRPr="0068670D">
              <w:rPr>
                <w:sz w:val="22"/>
                <w:szCs w:val="22"/>
                <w:lang w:val="fr-CA"/>
              </w:rPr>
              <w:t xml:space="preserve"> activement aux activités du groupe en vue de favoriser un climat d’équipe positif et productif. </w:t>
            </w:r>
          </w:p>
        </w:tc>
      </w:tr>
      <w:tr w:rsidR="006E740F" w:rsidRPr="000D12F2"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Particip</w:t>
            </w:r>
            <w:r w:rsidR="00E3075A" w:rsidRPr="0068670D">
              <w:rPr>
                <w:sz w:val="22"/>
                <w:szCs w:val="22"/>
                <w:lang w:val="fr-CA"/>
              </w:rPr>
              <w:t xml:space="preserve">e </w:t>
            </w:r>
            <w:r w:rsidR="00732B44">
              <w:rPr>
                <w:sz w:val="22"/>
                <w:szCs w:val="22"/>
                <w:lang w:val="fr-CA"/>
              </w:rPr>
              <w:t>aux</w:t>
            </w:r>
            <w:r w:rsidR="00E3075A" w:rsidRPr="0068670D">
              <w:rPr>
                <w:sz w:val="22"/>
                <w:szCs w:val="22"/>
                <w:lang w:val="fr-CA"/>
              </w:rPr>
              <w:t xml:space="preserve"> activités des équipes ou groupes; offre </w:t>
            </w:r>
            <w:r w:rsidR="00732B44">
              <w:rPr>
                <w:sz w:val="22"/>
                <w:szCs w:val="22"/>
                <w:lang w:val="fr-CA"/>
              </w:rPr>
              <w:t>son aide aux</w:t>
            </w:r>
            <w:r w:rsidR="00E3075A" w:rsidRPr="0068670D">
              <w:rPr>
                <w:sz w:val="22"/>
                <w:szCs w:val="22"/>
                <w:lang w:val="fr-CA"/>
              </w:rPr>
              <w:t xml:space="preserve"> membres de l’équipe.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E3075A" w:rsidRPr="0068670D">
              <w:rPr>
                <w:sz w:val="22"/>
                <w:szCs w:val="22"/>
                <w:lang w:val="fr-CA"/>
              </w:rPr>
              <w:t>Échange des idées, préoccupations et solutions avec l’équipe.</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Encourage</w:t>
            </w:r>
            <w:r w:rsidR="00E3075A" w:rsidRPr="0068670D">
              <w:rPr>
                <w:sz w:val="22"/>
                <w:szCs w:val="22"/>
                <w:lang w:val="fr-CA"/>
              </w:rPr>
              <w:t xml:space="preserve"> les autres à participer aux activités de l’équipe et veille à ce que les équipes travaillent efficacement.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732B44">
              <w:rPr>
                <w:sz w:val="22"/>
                <w:szCs w:val="22"/>
                <w:lang w:val="fr-CA"/>
              </w:rPr>
              <w:t>Repère</w:t>
            </w:r>
            <w:r w:rsidR="00E3075A" w:rsidRPr="0068670D">
              <w:rPr>
                <w:sz w:val="22"/>
                <w:szCs w:val="22"/>
                <w:lang w:val="fr-CA"/>
              </w:rPr>
              <w:t xml:space="preserve"> les membres de l’équipe qui ne participent pas </w:t>
            </w:r>
            <w:r w:rsidR="00F23403" w:rsidRPr="0068670D">
              <w:rPr>
                <w:sz w:val="22"/>
                <w:szCs w:val="22"/>
                <w:lang w:val="fr-CA"/>
              </w:rPr>
              <w:t xml:space="preserve">et utilise l’encouragement ou </w:t>
            </w:r>
            <w:r w:rsidR="00732B44">
              <w:rPr>
                <w:sz w:val="22"/>
                <w:szCs w:val="22"/>
                <w:lang w:val="fr-CA"/>
              </w:rPr>
              <w:t>la délégation de</w:t>
            </w:r>
            <w:r w:rsidR="00F23403" w:rsidRPr="0068670D">
              <w:rPr>
                <w:sz w:val="22"/>
                <w:szCs w:val="22"/>
                <w:lang w:val="fr-CA"/>
              </w:rPr>
              <w:t xml:space="preserve"> responsabilités pour les amener à participer.</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C96FD7">
              <w:rPr>
                <w:sz w:val="22"/>
                <w:szCs w:val="22"/>
                <w:lang w:val="fr-CA"/>
              </w:rPr>
              <w:t xml:space="preserve">Tient compte des </w:t>
            </w:r>
            <w:r w:rsidR="00F23403" w:rsidRPr="0068670D">
              <w:rPr>
                <w:sz w:val="22"/>
                <w:szCs w:val="22"/>
                <w:lang w:val="fr-CA"/>
              </w:rPr>
              <w:t xml:space="preserve">forces, </w:t>
            </w:r>
            <w:r w:rsidR="00C96FD7">
              <w:rPr>
                <w:sz w:val="22"/>
                <w:szCs w:val="22"/>
                <w:lang w:val="fr-CA"/>
              </w:rPr>
              <w:t>des</w:t>
            </w:r>
            <w:r w:rsidR="00732B44">
              <w:rPr>
                <w:sz w:val="22"/>
                <w:szCs w:val="22"/>
                <w:lang w:val="fr-CA"/>
              </w:rPr>
              <w:t xml:space="preserve"> a</w:t>
            </w:r>
            <w:r w:rsidR="00C96FD7">
              <w:rPr>
                <w:sz w:val="22"/>
                <w:szCs w:val="22"/>
                <w:lang w:val="fr-CA"/>
              </w:rPr>
              <w:t>ptitudes, d</w:t>
            </w:r>
            <w:r w:rsidR="00732B44">
              <w:rPr>
                <w:sz w:val="22"/>
                <w:szCs w:val="22"/>
                <w:lang w:val="fr-CA"/>
              </w:rPr>
              <w:t xml:space="preserve">es </w:t>
            </w:r>
            <w:r w:rsidR="00F23403" w:rsidRPr="0068670D">
              <w:rPr>
                <w:sz w:val="22"/>
                <w:szCs w:val="22"/>
                <w:lang w:val="fr-CA"/>
              </w:rPr>
              <w:t xml:space="preserve">capacités </w:t>
            </w:r>
            <w:r w:rsidR="00C96FD7">
              <w:rPr>
                <w:sz w:val="22"/>
                <w:szCs w:val="22"/>
                <w:lang w:val="fr-CA"/>
              </w:rPr>
              <w:t xml:space="preserve">et des faiblesses </w:t>
            </w:r>
            <w:r w:rsidR="00F23403" w:rsidRPr="0068670D">
              <w:rPr>
                <w:sz w:val="22"/>
                <w:szCs w:val="22"/>
                <w:lang w:val="fr-CA"/>
              </w:rPr>
              <w:t>des membres de l’équipe</w:t>
            </w:r>
            <w:r w:rsidR="00C96FD7">
              <w:rPr>
                <w:sz w:val="22"/>
                <w:szCs w:val="22"/>
                <w:lang w:val="fr-CA"/>
              </w:rPr>
              <w:t xml:space="preserve"> pour </w:t>
            </w:r>
            <w:r w:rsidR="00F23403" w:rsidRPr="0068670D">
              <w:rPr>
                <w:sz w:val="22"/>
                <w:szCs w:val="22"/>
                <w:lang w:val="fr-CA"/>
              </w:rPr>
              <w:t>assign</w:t>
            </w:r>
            <w:r w:rsidR="00C96FD7">
              <w:rPr>
                <w:sz w:val="22"/>
                <w:szCs w:val="22"/>
                <w:lang w:val="fr-CA"/>
              </w:rPr>
              <w:t>er</w:t>
            </w:r>
            <w:r w:rsidR="00F23403" w:rsidRPr="0068670D">
              <w:rPr>
                <w:sz w:val="22"/>
                <w:szCs w:val="22"/>
                <w:lang w:val="fr-CA"/>
              </w:rPr>
              <w:t xml:space="preserve"> des tâches et </w:t>
            </w:r>
            <w:r w:rsidR="00C96FD7">
              <w:rPr>
                <w:sz w:val="22"/>
                <w:szCs w:val="22"/>
                <w:lang w:val="fr-CA"/>
              </w:rPr>
              <w:t xml:space="preserve">des </w:t>
            </w:r>
            <w:r w:rsidR="00F23403" w:rsidRPr="0068670D">
              <w:rPr>
                <w:sz w:val="22"/>
                <w:szCs w:val="22"/>
                <w:lang w:val="fr-CA"/>
              </w:rPr>
              <w:t xml:space="preserve">responsabilités qui correspondent </w:t>
            </w:r>
            <w:r w:rsidR="00C96FD7">
              <w:rPr>
                <w:sz w:val="22"/>
                <w:szCs w:val="22"/>
                <w:lang w:val="fr-CA"/>
              </w:rPr>
              <w:t>à chacun</w:t>
            </w:r>
            <w:r w:rsidR="00F23403" w:rsidRPr="0068670D">
              <w:rPr>
                <w:sz w:val="22"/>
                <w:szCs w:val="22"/>
                <w:lang w:val="fr-CA"/>
              </w:rPr>
              <w:t>.</w:t>
            </w:r>
            <w:r w:rsidRPr="0068670D">
              <w:rPr>
                <w:sz w:val="22"/>
                <w:szCs w:val="22"/>
                <w:lang w:val="fr-CA"/>
              </w:rPr>
              <w:t xml:space="preserve"> </w:t>
            </w:r>
          </w:p>
          <w:p w:rsidR="006E740F" w:rsidRPr="0068670D" w:rsidRDefault="006E740F" w:rsidP="005A3120">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Pr="0068670D">
              <w:rPr>
                <w:sz w:val="22"/>
                <w:szCs w:val="22"/>
                <w:lang w:val="fr-CA"/>
              </w:rPr>
              <w:t>Encourage</w:t>
            </w:r>
            <w:r w:rsidR="00F23403" w:rsidRPr="0068670D">
              <w:rPr>
                <w:sz w:val="22"/>
                <w:szCs w:val="22"/>
                <w:lang w:val="fr-CA"/>
              </w:rPr>
              <w:t xml:space="preserve"> les membres de l’équipe à travailler ensemble de manière à faire évoluer les forces et faiblesses par le mentorat ou l’encadrement.</w:t>
            </w:r>
            <w:r w:rsidRPr="0068670D">
              <w:rPr>
                <w:sz w:val="22"/>
                <w:szCs w:val="22"/>
                <w:lang w:val="fr-CA"/>
              </w:rPr>
              <w:t xml:space="preserve"> </w:t>
            </w:r>
          </w:p>
          <w:p w:rsidR="006E740F" w:rsidRPr="0068670D" w:rsidRDefault="006E740F" w:rsidP="00C96FD7">
            <w:pPr>
              <w:spacing w:after="150"/>
              <w:rPr>
                <w:lang w:val="fr-CA"/>
              </w:rPr>
            </w:pPr>
            <w:r w:rsidRPr="0068670D">
              <w:rPr>
                <w:rFonts w:ascii="Wingdings" w:hAnsi="Wingdings" w:cs="Wingdings"/>
                <w:sz w:val="14"/>
                <w:szCs w:val="14"/>
                <w:lang w:val="fr-CA"/>
              </w:rPr>
              <w:t></w:t>
            </w:r>
            <w:r w:rsidRPr="0068670D">
              <w:rPr>
                <w:rFonts w:ascii="Wingdings" w:hAnsi="Wingdings" w:cs="Wingdings"/>
                <w:sz w:val="14"/>
                <w:szCs w:val="14"/>
                <w:lang w:val="fr-CA"/>
              </w:rPr>
              <w:t></w:t>
            </w:r>
            <w:r w:rsidR="00C96FD7">
              <w:rPr>
                <w:sz w:val="22"/>
                <w:szCs w:val="22"/>
                <w:lang w:val="fr-CA"/>
              </w:rPr>
              <w:t xml:space="preserve">Accorde beaucoup de mérite </w:t>
            </w:r>
            <w:r w:rsidR="00F23403" w:rsidRPr="0068670D">
              <w:rPr>
                <w:sz w:val="22"/>
                <w:szCs w:val="22"/>
                <w:lang w:val="fr-CA"/>
              </w:rPr>
              <w:t>au travail d’équipe et établit des valeurs et des objectifs qui favorisent la cohésion.</w:t>
            </w:r>
            <w:r w:rsidRPr="0068670D">
              <w:rPr>
                <w:sz w:val="22"/>
                <w:szCs w:val="22"/>
                <w:lang w:val="fr-CA"/>
              </w:rPr>
              <w:t xml:space="preserve"> </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Inacceptable</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1</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Besoin d’amélioration</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2</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Respecte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3</w:t>
            </w:r>
          </w:p>
        </w:tc>
      </w:tr>
      <w:tr w:rsidR="003F1ECE" w:rsidRPr="0068670D" w:rsidTr="005A3120">
        <w:tc>
          <w:tcPr>
            <w:tcW w:w="5976"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b/>
                <w:sz w:val="22"/>
                <w:szCs w:val="22"/>
                <w:lang w:val="fr-CA"/>
              </w:rPr>
              <w:t>Dépasse les attentes</w:t>
            </w:r>
          </w:p>
        </w:tc>
        <w:tc>
          <w:tcPr>
            <w:tcW w:w="3024" w:type="dxa"/>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jc w:val="center"/>
              <w:rPr>
                <w:lang w:val="fr-CA"/>
              </w:rPr>
            </w:pPr>
            <w:r w:rsidRPr="003F1ECE">
              <w:rPr>
                <w:b/>
                <w:sz w:val="22"/>
                <w:szCs w:val="22"/>
                <w:lang w:val="fr-CA"/>
              </w:rPr>
              <w:t>4</w:t>
            </w:r>
          </w:p>
        </w:tc>
      </w:tr>
      <w:tr w:rsidR="003F1ECE" w:rsidRPr="0068670D"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3F1ECE" w:rsidRPr="0068670D" w:rsidRDefault="003F1ECE" w:rsidP="003F1ECE">
            <w:pPr>
              <w:rPr>
                <w:lang w:val="fr-CA"/>
              </w:rPr>
            </w:pPr>
            <w:r w:rsidRPr="003F1ECE">
              <w:rPr>
                <w:sz w:val="22"/>
                <w:szCs w:val="22"/>
                <w:lang w:val="fr-CA"/>
              </w:rPr>
              <w:t>Commentaires :</w:t>
            </w:r>
          </w:p>
        </w:tc>
      </w:tr>
    </w:tbl>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p w:rsidR="006E740F" w:rsidRPr="0068670D" w:rsidRDefault="006E740F" w:rsidP="006E740F">
      <w:pPr>
        <w:rPr>
          <w:lang w:val="fr-CA"/>
        </w:rPr>
      </w:pPr>
    </w:p>
    <w:sectPr w:rsidR="006E740F" w:rsidRPr="0068670D" w:rsidSect="000111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F2" w:rsidRDefault="000D12F2" w:rsidP="007F6F92">
      <w:pPr>
        <w:spacing w:after="0"/>
      </w:pPr>
      <w:r>
        <w:separator/>
      </w:r>
    </w:p>
  </w:endnote>
  <w:endnote w:type="continuationSeparator" w:id="0">
    <w:p w:rsidR="000D12F2" w:rsidRDefault="000D12F2" w:rsidP="007F6F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F2" w:rsidRPr="004A4568" w:rsidRDefault="000D12F2" w:rsidP="00B04656">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592157746"/>
        <w:docPartObj>
          <w:docPartGallery w:val="Page Numbers (Bottom of Page)"/>
          <w:docPartUnique/>
        </w:docPartObj>
      </w:sdtPr>
      <w:sdtEndPr>
        <w:rPr>
          <w:noProof/>
        </w:rPr>
      </w:sdtEndPr>
      <w:sdtContent>
        <w:r w:rsidR="00AC1256" w:rsidRPr="004A4568">
          <w:rPr>
            <w:rFonts w:ascii="Trebuchet MS" w:hAnsi="Trebuchet MS"/>
            <w:smallCaps/>
          </w:rPr>
          <w:fldChar w:fldCharType="begin"/>
        </w:r>
        <w:r w:rsidRPr="004A4568">
          <w:rPr>
            <w:rFonts w:ascii="Trebuchet MS" w:hAnsi="Trebuchet MS"/>
            <w:smallCaps/>
          </w:rPr>
          <w:instrText xml:space="preserve"> PAGE   \* MERGEFORMAT </w:instrText>
        </w:r>
        <w:r w:rsidR="00AC1256" w:rsidRPr="004A4568">
          <w:rPr>
            <w:rFonts w:ascii="Trebuchet MS" w:hAnsi="Trebuchet MS"/>
            <w:smallCaps/>
          </w:rPr>
          <w:fldChar w:fldCharType="separate"/>
        </w:r>
        <w:r w:rsidR="00D22059">
          <w:rPr>
            <w:rFonts w:ascii="Trebuchet MS" w:hAnsi="Trebuchet MS"/>
            <w:smallCaps/>
            <w:noProof/>
          </w:rPr>
          <w:t>7</w:t>
        </w:r>
        <w:r w:rsidR="00AC1256" w:rsidRPr="004A4568">
          <w:rPr>
            <w:rFonts w:ascii="Trebuchet MS" w:hAnsi="Trebuchet MS"/>
            <w:smallCaps/>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F2" w:rsidRPr="004A4568" w:rsidRDefault="000D12F2" w:rsidP="00B04656">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173453270"/>
        <w:docPartObj>
          <w:docPartGallery w:val="Page Numbers (Bottom of Page)"/>
          <w:docPartUnique/>
        </w:docPartObj>
      </w:sdtPr>
      <w:sdtEndPr>
        <w:rPr>
          <w:noProof/>
        </w:rPr>
      </w:sdtEndPr>
      <w:sdtContent>
        <w:r w:rsidR="00AC1256" w:rsidRPr="004A4568">
          <w:rPr>
            <w:rFonts w:ascii="Trebuchet MS" w:hAnsi="Trebuchet MS"/>
            <w:smallCaps/>
          </w:rPr>
          <w:fldChar w:fldCharType="begin"/>
        </w:r>
        <w:r w:rsidRPr="004A4568">
          <w:rPr>
            <w:rFonts w:ascii="Trebuchet MS" w:hAnsi="Trebuchet MS"/>
            <w:smallCaps/>
          </w:rPr>
          <w:instrText xml:space="preserve"> PAGE   \* MERGEFORMAT </w:instrText>
        </w:r>
        <w:r w:rsidR="00AC1256" w:rsidRPr="004A4568">
          <w:rPr>
            <w:rFonts w:ascii="Trebuchet MS" w:hAnsi="Trebuchet MS"/>
            <w:smallCaps/>
          </w:rPr>
          <w:fldChar w:fldCharType="separate"/>
        </w:r>
        <w:r w:rsidR="00D22059">
          <w:rPr>
            <w:rFonts w:ascii="Trebuchet MS" w:hAnsi="Trebuchet MS"/>
            <w:smallCaps/>
            <w:noProof/>
          </w:rPr>
          <w:t>31</w:t>
        </w:r>
        <w:r w:rsidR="00AC1256" w:rsidRPr="004A4568">
          <w:rPr>
            <w:rFonts w:ascii="Trebuchet MS" w:hAnsi="Trebuchet MS"/>
            <w:smallCaps/>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F2" w:rsidRDefault="000D12F2" w:rsidP="007F6F92">
      <w:pPr>
        <w:spacing w:after="0"/>
      </w:pPr>
      <w:r>
        <w:separator/>
      </w:r>
    </w:p>
  </w:footnote>
  <w:footnote w:type="continuationSeparator" w:id="0">
    <w:p w:rsidR="000D12F2" w:rsidRDefault="000D12F2" w:rsidP="007F6F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F2" w:rsidRDefault="000D12F2" w:rsidP="005A359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F2" w:rsidRDefault="000D12F2" w:rsidP="005A35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9E56EE92"/>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29820EF"/>
    <w:multiLevelType w:val="hybridMultilevel"/>
    <w:tmpl w:val="33745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E10CCF"/>
    <w:multiLevelType w:val="hybridMultilevel"/>
    <w:tmpl w:val="22FA18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8CC1B25"/>
    <w:multiLevelType w:val="hybridMultilevel"/>
    <w:tmpl w:val="2EBA2124"/>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nsid w:val="0F794844"/>
    <w:multiLevelType w:val="hybridMultilevel"/>
    <w:tmpl w:val="2C7886E4"/>
    <w:lvl w:ilvl="0" w:tplc="99888C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pStyle w:val="Heading8"/>
      <w:lvlText w:val="%8."/>
      <w:lvlJc w:val="left"/>
      <w:pPr>
        <w:ind w:left="6120" w:hanging="360"/>
      </w:pPr>
    </w:lvl>
    <w:lvl w:ilvl="8" w:tplc="1009001B" w:tentative="1">
      <w:start w:val="1"/>
      <w:numFmt w:val="lowerRoman"/>
      <w:lvlText w:val="%9."/>
      <w:lvlJc w:val="right"/>
      <w:pPr>
        <w:ind w:left="6840" w:hanging="180"/>
      </w:pPr>
    </w:lvl>
  </w:abstractNum>
  <w:abstractNum w:abstractNumId="5">
    <w:nsid w:val="1323625E"/>
    <w:multiLevelType w:val="hybridMultilevel"/>
    <w:tmpl w:val="11BA913E"/>
    <w:lvl w:ilvl="0" w:tplc="6D327B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DA51B2"/>
    <w:multiLevelType w:val="hybridMultilevel"/>
    <w:tmpl w:val="9C3EA388"/>
    <w:lvl w:ilvl="0" w:tplc="1CA434F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3EFC"/>
    <w:multiLevelType w:val="hybridMultilevel"/>
    <w:tmpl w:val="A5A89D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3906BCB"/>
    <w:multiLevelType w:val="hybridMultilevel"/>
    <w:tmpl w:val="305A7D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A494A71"/>
    <w:multiLevelType w:val="hybridMultilevel"/>
    <w:tmpl w:val="338C0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D2C715E"/>
    <w:multiLevelType w:val="hybridMultilevel"/>
    <w:tmpl w:val="D6EA7B56"/>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C7D6B"/>
    <w:multiLevelType w:val="hybridMultilevel"/>
    <w:tmpl w:val="676C31C8"/>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nsid w:val="47315E6D"/>
    <w:multiLevelType w:val="hybridMultilevel"/>
    <w:tmpl w:val="961AF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A847BF2"/>
    <w:multiLevelType w:val="hybridMultilevel"/>
    <w:tmpl w:val="A14460B2"/>
    <w:lvl w:ilvl="0" w:tplc="376484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6A133E4"/>
    <w:multiLevelType w:val="multilevel"/>
    <w:tmpl w:val="9A1A66EC"/>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60C6590F"/>
    <w:multiLevelType w:val="hybridMultilevel"/>
    <w:tmpl w:val="7D9680A6"/>
    <w:lvl w:ilvl="0" w:tplc="A1A47D26">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3D79F8"/>
    <w:multiLevelType w:val="hybridMultilevel"/>
    <w:tmpl w:val="ECF07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pStyle w:val="Heading3"/>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D576FAF"/>
    <w:multiLevelType w:val="hybridMultilevel"/>
    <w:tmpl w:val="057E32BC"/>
    <w:lvl w:ilvl="0" w:tplc="16E8165A">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D49398">
      <w:start w:val="1"/>
      <w:numFmt w:val="lowerLetter"/>
      <w:lvlText w:val="(%3)"/>
      <w:lvlJc w:val="left"/>
      <w:pPr>
        <w:tabs>
          <w:tab w:val="num" w:pos="2565"/>
        </w:tabs>
        <w:ind w:left="2565" w:hanging="5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20"/>
  </w:num>
  <w:num w:numId="4">
    <w:abstractNumId w:val="17"/>
  </w:num>
  <w:num w:numId="5">
    <w:abstractNumId w:val="4"/>
  </w:num>
  <w:num w:numId="6">
    <w:abstractNumId w:val="9"/>
  </w:num>
  <w:num w:numId="7">
    <w:abstractNumId w:val="5"/>
  </w:num>
  <w:num w:numId="8">
    <w:abstractNumId w:val="7"/>
  </w:num>
  <w:num w:numId="9">
    <w:abstractNumId w:val="3"/>
  </w:num>
  <w:num w:numId="10">
    <w:abstractNumId w:val="2"/>
  </w:num>
  <w:num w:numId="11">
    <w:abstractNumId w:val="10"/>
  </w:num>
  <w:num w:numId="12">
    <w:abstractNumId w:val="1"/>
  </w:num>
  <w:num w:numId="13">
    <w:abstractNumId w:val="13"/>
  </w:num>
  <w:num w:numId="14">
    <w:abstractNumId w:val="8"/>
  </w:num>
  <w:num w:numId="15">
    <w:abstractNumId w:val="18"/>
  </w:num>
  <w:num w:numId="16">
    <w:abstractNumId w:val="21"/>
  </w:num>
  <w:num w:numId="17">
    <w:abstractNumId w:val="14"/>
  </w:num>
  <w:num w:numId="18">
    <w:abstractNumId w:val="19"/>
  </w:num>
  <w:num w:numId="19">
    <w:abstractNumId w:val="16"/>
  </w:num>
  <w:num w:numId="20">
    <w:abstractNumId w:val="0"/>
  </w:num>
  <w:num w:numId="21">
    <w:abstractNumId w:val="15"/>
  </w:num>
  <w:num w:numId="22">
    <w:abstractNumId w:val="1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Vaillancourt">
    <w15:presenceInfo w15:providerId="Windows Live" w15:userId="6e412f356ba9e6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cVars>
    <w:docVar w:name="SourceLng" w:val="eng"/>
    <w:docVar w:name="TargetLng" w:val="fra"/>
    <w:docVar w:name="TermBases" w:val="GA"/>
    <w:docVar w:name="TermBaseURL" w:val="empty"/>
    <w:docVar w:name="TextBases" w:val="OPTFRDFP1\Textbases\cama"/>
    <w:docVar w:name="TextBaseURL" w:val="empty"/>
    <w:docVar w:name="UILng" w:val="en"/>
  </w:docVars>
  <w:rsids>
    <w:rsidRoot w:val="006E740F"/>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2C6"/>
    <w:rsid w:val="0001093F"/>
    <w:rsid w:val="00010A08"/>
    <w:rsid w:val="00010EEA"/>
    <w:rsid w:val="000111AD"/>
    <w:rsid w:val="00011C3D"/>
    <w:rsid w:val="00012FF4"/>
    <w:rsid w:val="00013252"/>
    <w:rsid w:val="00013454"/>
    <w:rsid w:val="000143D3"/>
    <w:rsid w:val="00014547"/>
    <w:rsid w:val="0001637F"/>
    <w:rsid w:val="000166B0"/>
    <w:rsid w:val="00017060"/>
    <w:rsid w:val="000178A8"/>
    <w:rsid w:val="000203D7"/>
    <w:rsid w:val="000205EA"/>
    <w:rsid w:val="0002081F"/>
    <w:rsid w:val="00021032"/>
    <w:rsid w:val="0002146E"/>
    <w:rsid w:val="00022CF3"/>
    <w:rsid w:val="0002309D"/>
    <w:rsid w:val="00023254"/>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A83"/>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08"/>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E01"/>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4FC"/>
    <w:rsid w:val="00073572"/>
    <w:rsid w:val="00073669"/>
    <w:rsid w:val="00073B05"/>
    <w:rsid w:val="00073BA0"/>
    <w:rsid w:val="00074947"/>
    <w:rsid w:val="000757FC"/>
    <w:rsid w:val="00075881"/>
    <w:rsid w:val="00075ACF"/>
    <w:rsid w:val="00075F34"/>
    <w:rsid w:val="000768D7"/>
    <w:rsid w:val="00080006"/>
    <w:rsid w:val="00081083"/>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2EFF"/>
    <w:rsid w:val="000A38E7"/>
    <w:rsid w:val="000A4E92"/>
    <w:rsid w:val="000A4EFB"/>
    <w:rsid w:val="000A4F1D"/>
    <w:rsid w:val="000A5416"/>
    <w:rsid w:val="000A5A61"/>
    <w:rsid w:val="000A62D6"/>
    <w:rsid w:val="000A7A45"/>
    <w:rsid w:val="000A7A55"/>
    <w:rsid w:val="000A7AC8"/>
    <w:rsid w:val="000A7BF9"/>
    <w:rsid w:val="000B0560"/>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2F2"/>
    <w:rsid w:val="000D1561"/>
    <w:rsid w:val="000D26C0"/>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5BA"/>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6875"/>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0EB"/>
    <w:rsid w:val="00146574"/>
    <w:rsid w:val="00146D60"/>
    <w:rsid w:val="00147A7F"/>
    <w:rsid w:val="00150031"/>
    <w:rsid w:val="00150589"/>
    <w:rsid w:val="00151CF7"/>
    <w:rsid w:val="00151F6B"/>
    <w:rsid w:val="0015270B"/>
    <w:rsid w:val="0015306F"/>
    <w:rsid w:val="00153798"/>
    <w:rsid w:val="00153CB8"/>
    <w:rsid w:val="00153E91"/>
    <w:rsid w:val="001556F8"/>
    <w:rsid w:val="00155833"/>
    <w:rsid w:val="00155D96"/>
    <w:rsid w:val="0015619D"/>
    <w:rsid w:val="00156B7F"/>
    <w:rsid w:val="00156DDA"/>
    <w:rsid w:val="0015731B"/>
    <w:rsid w:val="001573DB"/>
    <w:rsid w:val="00160ABF"/>
    <w:rsid w:val="00160D40"/>
    <w:rsid w:val="001613F6"/>
    <w:rsid w:val="00162371"/>
    <w:rsid w:val="00162450"/>
    <w:rsid w:val="001626BC"/>
    <w:rsid w:val="001627FE"/>
    <w:rsid w:val="00163308"/>
    <w:rsid w:val="0016399C"/>
    <w:rsid w:val="00163A67"/>
    <w:rsid w:val="0016451E"/>
    <w:rsid w:val="00164DBE"/>
    <w:rsid w:val="00165044"/>
    <w:rsid w:val="001652C6"/>
    <w:rsid w:val="001655F7"/>
    <w:rsid w:val="00165748"/>
    <w:rsid w:val="00165C07"/>
    <w:rsid w:val="00165F95"/>
    <w:rsid w:val="00166742"/>
    <w:rsid w:val="00166E79"/>
    <w:rsid w:val="00167066"/>
    <w:rsid w:val="001672C6"/>
    <w:rsid w:val="00167D25"/>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77B90"/>
    <w:rsid w:val="00180115"/>
    <w:rsid w:val="00180566"/>
    <w:rsid w:val="00180996"/>
    <w:rsid w:val="00180C78"/>
    <w:rsid w:val="0018115C"/>
    <w:rsid w:val="00181710"/>
    <w:rsid w:val="00181723"/>
    <w:rsid w:val="00181934"/>
    <w:rsid w:val="00181A27"/>
    <w:rsid w:val="00181AC5"/>
    <w:rsid w:val="00182445"/>
    <w:rsid w:val="00182F6F"/>
    <w:rsid w:val="001833F2"/>
    <w:rsid w:val="00183676"/>
    <w:rsid w:val="00183F4D"/>
    <w:rsid w:val="00184039"/>
    <w:rsid w:val="00184480"/>
    <w:rsid w:val="00184B8D"/>
    <w:rsid w:val="00184C69"/>
    <w:rsid w:val="00184C98"/>
    <w:rsid w:val="00185484"/>
    <w:rsid w:val="001857C7"/>
    <w:rsid w:val="0018696E"/>
    <w:rsid w:val="00186D6B"/>
    <w:rsid w:val="001917E6"/>
    <w:rsid w:val="0019241B"/>
    <w:rsid w:val="001926B5"/>
    <w:rsid w:val="00192730"/>
    <w:rsid w:val="00193565"/>
    <w:rsid w:val="001935E0"/>
    <w:rsid w:val="0019362F"/>
    <w:rsid w:val="00193DFB"/>
    <w:rsid w:val="0019404A"/>
    <w:rsid w:val="001953C1"/>
    <w:rsid w:val="00195AD1"/>
    <w:rsid w:val="00195B55"/>
    <w:rsid w:val="0019615B"/>
    <w:rsid w:val="00196869"/>
    <w:rsid w:val="00196B9E"/>
    <w:rsid w:val="00196F25"/>
    <w:rsid w:val="001976AE"/>
    <w:rsid w:val="00197955"/>
    <w:rsid w:val="00197A22"/>
    <w:rsid w:val="001A0DAC"/>
    <w:rsid w:val="001A13DF"/>
    <w:rsid w:val="001A196F"/>
    <w:rsid w:val="001A1B2B"/>
    <w:rsid w:val="001A1CAD"/>
    <w:rsid w:val="001A1CBD"/>
    <w:rsid w:val="001A1F6F"/>
    <w:rsid w:val="001A2036"/>
    <w:rsid w:val="001A4284"/>
    <w:rsid w:val="001A4B60"/>
    <w:rsid w:val="001A4F54"/>
    <w:rsid w:val="001A5062"/>
    <w:rsid w:val="001A55C9"/>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6DA7"/>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502"/>
    <w:rsid w:val="00204AAB"/>
    <w:rsid w:val="00205B5B"/>
    <w:rsid w:val="00205D98"/>
    <w:rsid w:val="00206682"/>
    <w:rsid w:val="002066E8"/>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84A"/>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0A46"/>
    <w:rsid w:val="00251FA9"/>
    <w:rsid w:val="00252794"/>
    <w:rsid w:val="00254E76"/>
    <w:rsid w:val="002555D3"/>
    <w:rsid w:val="00255C72"/>
    <w:rsid w:val="00256283"/>
    <w:rsid w:val="0025635C"/>
    <w:rsid w:val="0025681A"/>
    <w:rsid w:val="00257250"/>
    <w:rsid w:val="00257603"/>
    <w:rsid w:val="00257D41"/>
    <w:rsid w:val="00260C76"/>
    <w:rsid w:val="00261613"/>
    <w:rsid w:val="002620E4"/>
    <w:rsid w:val="002624A4"/>
    <w:rsid w:val="00262892"/>
    <w:rsid w:val="00262F34"/>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12B"/>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3AD6"/>
    <w:rsid w:val="002A441E"/>
    <w:rsid w:val="002A4E4F"/>
    <w:rsid w:val="002A520A"/>
    <w:rsid w:val="002A537E"/>
    <w:rsid w:val="002A5A2C"/>
    <w:rsid w:val="002A5DF9"/>
    <w:rsid w:val="002A6AE7"/>
    <w:rsid w:val="002A6F3A"/>
    <w:rsid w:val="002A77E7"/>
    <w:rsid w:val="002B05D8"/>
    <w:rsid w:val="002B0D3E"/>
    <w:rsid w:val="002B15D9"/>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1E7D"/>
    <w:rsid w:val="002D2903"/>
    <w:rsid w:val="002D44C7"/>
    <w:rsid w:val="002D44DA"/>
    <w:rsid w:val="002D458C"/>
    <w:rsid w:val="002D45C5"/>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B6C"/>
    <w:rsid w:val="002F0CDD"/>
    <w:rsid w:val="002F15A3"/>
    <w:rsid w:val="002F1E69"/>
    <w:rsid w:val="002F2E27"/>
    <w:rsid w:val="002F3669"/>
    <w:rsid w:val="002F39DE"/>
    <w:rsid w:val="002F3FA8"/>
    <w:rsid w:val="002F42FB"/>
    <w:rsid w:val="002F46C8"/>
    <w:rsid w:val="002F47BA"/>
    <w:rsid w:val="002F510E"/>
    <w:rsid w:val="002F594E"/>
    <w:rsid w:val="002F5965"/>
    <w:rsid w:val="002F69E1"/>
    <w:rsid w:val="002F7609"/>
    <w:rsid w:val="002F7BC1"/>
    <w:rsid w:val="003004FC"/>
    <w:rsid w:val="003005BD"/>
    <w:rsid w:val="003014AE"/>
    <w:rsid w:val="003018B7"/>
    <w:rsid w:val="003024BF"/>
    <w:rsid w:val="00302870"/>
    <w:rsid w:val="003029EF"/>
    <w:rsid w:val="003035D1"/>
    <w:rsid w:val="00303A36"/>
    <w:rsid w:val="003050E3"/>
    <w:rsid w:val="00306F7B"/>
    <w:rsid w:val="00307C58"/>
    <w:rsid w:val="003100F6"/>
    <w:rsid w:val="0031128A"/>
    <w:rsid w:val="00311B99"/>
    <w:rsid w:val="00311CB9"/>
    <w:rsid w:val="00312AAE"/>
    <w:rsid w:val="00312AB9"/>
    <w:rsid w:val="00312BDC"/>
    <w:rsid w:val="00312D64"/>
    <w:rsid w:val="00312D6D"/>
    <w:rsid w:val="00312DBB"/>
    <w:rsid w:val="003135CA"/>
    <w:rsid w:val="00313FC4"/>
    <w:rsid w:val="003141A1"/>
    <w:rsid w:val="003142F8"/>
    <w:rsid w:val="00314970"/>
    <w:rsid w:val="00314B68"/>
    <w:rsid w:val="00314D19"/>
    <w:rsid w:val="00316467"/>
    <w:rsid w:val="0031692F"/>
    <w:rsid w:val="00316A05"/>
    <w:rsid w:val="00317234"/>
    <w:rsid w:val="00320BD1"/>
    <w:rsid w:val="00320E2E"/>
    <w:rsid w:val="003220A3"/>
    <w:rsid w:val="00322AD2"/>
    <w:rsid w:val="0032319F"/>
    <w:rsid w:val="00323AE9"/>
    <w:rsid w:val="00323DB9"/>
    <w:rsid w:val="003246B3"/>
    <w:rsid w:val="00325277"/>
    <w:rsid w:val="0032580B"/>
    <w:rsid w:val="00325CC8"/>
    <w:rsid w:val="00326158"/>
    <w:rsid w:val="00326BD7"/>
    <w:rsid w:val="00327221"/>
    <w:rsid w:val="003302B8"/>
    <w:rsid w:val="00330413"/>
    <w:rsid w:val="0033085C"/>
    <w:rsid w:val="00331195"/>
    <w:rsid w:val="00331621"/>
    <w:rsid w:val="003317D5"/>
    <w:rsid w:val="003324F9"/>
    <w:rsid w:val="00332A7F"/>
    <w:rsid w:val="00333175"/>
    <w:rsid w:val="00333CE7"/>
    <w:rsid w:val="003365FE"/>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1F"/>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529"/>
    <w:rsid w:val="00362BFD"/>
    <w:rsid w:val="00362EC3"/>
    <w:rsid w:val="0036427E"/>
    <w:rsid w:val="003659CF"/>
    <w:rsid w:val="00366C9B"/>
    <w:rsid w:val="00367590"/>
    <w:rsid w:val="0036789E"/>
    <w:rsid w:val="00370161"/>
    <w:rsid w:val="00370163"/>
    <w:rsid w:val="003701A5"/>
    <w:rsid w:val="00370ACF"/>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1C8E"/>
    <w:rsid w:val="00392568"/>
    <w:rsid w:val="00392584"/>
    <w:rsid w:val="0039305A"/>
    <w:rsid w:val="0039354E"/>
    <w:rsid w:val="00393841"/>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119"/>
    <w:rsid w:val="003B729D"/>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CA7"/>
    <w:rsid w:val="003D7E1D"/>
    <w:rsid w:val="003D7E8C"/>
    <w:rsid w:val="003E0253"/>
    <w:rsid w:val="003E05F1"/>
    <w:rsid w:val="003E16BE"/>
    <w:rsid w:val="003E171A"/>
    <w:rsid w:val="003E1CAD"/>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295"/>
    <w:rsid w:val="003E7932"/>
    <w:rsid w:val="003F0573"/>
    <w:rsid w:val="003F0A1A"/>
    <w:rsid w:val="003F0A4B"/>
    <w:rsid w:val="003F1063"/>
    <w:rsid w:val="003F10D9"/>
    <w:rsid w:val="003F1983"/>
    <w:rsid w:val="003F19AA"/>
    <w:rsid w:val="003F1ECE"/>
    <w:rsid w:val="003F1F64"/>
    <w:rsid w:val="003F28BE"/>
    <w:rsid w:val="003F4363"/>
    <w:rsid w:val="003F4BF3"/>
    <w:rsid w:val="003F4DB8"/>
    <w:rsid w:val="003F54D2"/>
    <w:rsid w:val="003F55F9"/>
    <w:rsid w:val="003F56E8"/>
    <w:rsid w:val="003F58DC"/>
    <w:rsid w:val="003F5FA4"/>
    <w:rsid w:val="003F69AF"/>
    <w:rsid w:val="003F6BAA"/>
    <w:rsid w:val="003F7968"/>
    <w:rsid w:val="00400316"/>
    <w:rsid w:val="004004E6"/>
    <w:rsid w:val="00400B7A"/>
    <w:rsid w:val="00401C27"/>
    <w:rsid w:val="00401E07"/>
    <w:rsid w:val="00402AEC"/>
    <w:rsid w:val="00402D4A"/>
    <w:rsid w:val="00402D53"/>
    <w:rsid w:val="00402D8E"/>
    <w:rsid w:val="00403068"/>
    <w:rsid w:val="004039C6"/>
    <w:rsid w:val="00404AB8"/>
    <w:rsid w:val="0040505C"/>
    <w:rsid w:val="00405726"/>
    <w:rsid w:val="00405DE3"/>
    <w:rsid w:val="00406553"/>
    <w:rsid w:val="00406968"/>
    <w:rsid w:val="00407446"/>
    <w:rsid w:val="00407D84"/>
    <w:rsid w:val="00410868"/>
    <w:rsid w:val="004108C3"/>
    <w:rsid w:val="0041154A"/>
    <w:rsid w:val="00411817"/>
    <w:rsid w:val="00411A1C"/>
    <w:rsid w:val="00411CAC"/>
    <w:rsid w:val="00412BE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2954"/>
    <w:rsid w:val="00422D9C"/>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5A5"/>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DAF"/>
    <w:rsid w:val="00454F3D"/>
    <w:rsid w:val="00455639"/>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A98"/>
    <w:rsid w:val="00473DF2"/>
    <w:rsid w:val="00474526"/>
    <w:rsid w:val="0047497B"/>
    <w:rsid w:val="00474E0E"/>
    <w:rsid w:val="00474E79"/>
    <w:rsid w:val="00475179"/>
    <w:rsid w:val="0047564B"/>
    <w:rsid w:val="00476766"/>
    <w:rsid w:val="00476D5C"/>
    <w:rsid w:val="004771F7"/>
    <w:rsid w:val="00477A40"/>
    <w:rsid w:val="00477CB4"/>
    <w:rsid w:val="00480566"/>
    <w:rsid w:val="004815F5"/>
    <w:rsid w:val="00482AFB"/>
    <w:rsid w:val="00482D3E"/>
    <w:rsid w:val="00483832"/>
    <w:rsid w:val="00483DBC"/>
    <w:rsid w:val="004845E5"/>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009"/>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5911"/>
    <w:rsid w:val="004D655D"/>
    <w:rsid w:val="004D6C51"/>
    <w:rsid w:val="004D6C61"/>
    <w:rsid w:val="004D6E3B"/>
    <w:rsid w:val="004D768B"/>
    <w:rsid w:val="004D7C11"/>
    <w:rsid w:val="004E0BF0"/>
    <w:rsid w:val="004E0CA2"/>
    <w:rsid w:val="004E0CDE"/>
    <w:rsid w:val="004E148B"/>
    <w:rsid w:val="004E14D1"/>
    <w:rsid w:val="004E1EA9"/>
    <w:rsid w:val="004E3E2C"/>
    <w:rsid w:val="004E59F3"/>
    <w:rsid w:val="004E5B30"/>
    <w:rsid w:val="004E683D"/>
    <w:rsid w:val="004E6989"/>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7C3"/>
    <w:rsid w:val="00500A85"/>
    <w:rsid w:val="005015C9"/>
    <w:rsid w:val="00501C0D"/>
    <w:rsid w:val="00501C6E"/>
    <w:rsid w:val="00502443"/>
    <w:rsid w:val="00502F36"/>
    <w:rsid w:val="0050309A"/>
    <w:rsid w:val="005036F8"/>
    <w:rsid w:val="00504066"/>
    <w:rsid w:val="00504225"/>
    <w:rsid w:val="00506552"/>
    <w:rsid w:val="00506578"/>
    <w:rsid w:val="00506642"/>
    <w:rsid w:val="005069B8"/>
    <w:rsid w:val="00507060"/>
    <w:rsid w:val="0050732D"/>
    <w:rsid w:val="005074C8"/>
    <w:rsid w:val="00507C2A"/>
    <w:rsid w:val="00507D7A"/>
    <w:rsid w:val="00510034"/>
    <w:rsid w:val="00510825"/>
    <w:rsid w:val="00510C25"/>
    <w:rsid w:val="00511A30"/>
    <w:rsid w:val="0051268A"/>
    <w:rsid w:val="00512883"/>
    <w:rsid w:val="005138AE"/>
    <w:rsid w:val="00513C8E"/>
    <w:rsid w:val="00513E29"/>
    <w:rsid w:val="00513E5B"/>
    <w:rsid w:val="00514009"/>
    <w:rsid w:val="00514714"/>
    <w:rsid w:val="00515459"/>
    <w:rsid w:val="00515D53"/>
    <w:rsid w:val="00516242"/>
    <w:rsid w:val="005162A0"/>
    <w:rsid w:val="005167DB"/>
    <w:rsid w:val="00516A2D"/>
    <w:rsid w:val="00516B59"/>
    <w:rsid w:val="00517EC9"/>
    <w:rsid w:val="00521770"/>
    <w:rsid w:val="00521F19"/>
    <w:rsid w:val="0052333A"/>
    <w:rsid w:val="00524AAA"/>
    <w:rsid w:val="00525CCD"/>
    <w:rsid w:val="0052623A"/>
    <w:rsid w:val="00526D7B"/>
    <w:rsid w:val="00526E15"/>
    <w:rsid w:val="00526F3B"/>
    <w:rsid w:val="005271EF"/>
    <w:rsid w:val="00527B06"/>
    <w:rsid w:val="005301CF"/>
    <w:rsid w:val="00530344"/>
    <w:rsid w:val="00531BAA"/>
    <w:rsid w:val="00531D23"/>
    <w:rsid w:val="0053265E"/>
    <w:rsid w:val="00532B94"/>
    <w:rsid w:val="00533006"/>
    <w:rsid w:val="0053307E"/>
    <w:rsid w:val="005331FD"/>
    <w:rsid w:val="0053329A"/>
    <w:rsid w:val="0053396B"/>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630A"/>
    <w:rsid w:val="005472DB"/>
    <w:rsid w:val="005474B9"/>
    <w:rsid w:val="00547BDF"/>
    <w:rsid w:val="00547EC5"/>
    <w:rsid w:val="00550B6A"/>
    <w:rsid w:val="0055119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750"/>
    <w:rsid w:val="00566A8C"/>
    <w:rsid w:val="00567742"/>
    <w:rsid w:val="00567859"/>
    <w:rsid w:val="00570E49"/>
    <w:rsid w:val="00570EF0"/>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9FD"/>
    <w:rsid w:val="00587A4D"/>
    <w:rsid w:val="00590DC1"/>
    <w:rsid w:val="00592C25"/>
    <w:rsid w:val="00592CDB"/>
    <w:rsid w:val="00593568"/>
    <w:rsid w:val="005936DE"/>
    <w:rsid w:val="00593BDA"/>
    <w:rsid w:val="005945DD"/>
    <w:rsid w:val="00595131"/>
    <w:rsid w:val="00595716"/>
    <w:rsid w:val="00596500"/>
    <w:rsid w:val="0059695B"/>
    <w:rsid w:val="0059788C"/>
    <w:rsid w:val="005A01A8"/>
    <w:rsid w:val="005A0ED3"/>
    <w:rsid w:val="005A0FD3"/>
    <w:rsid w:val="005A1C96"/>
    <w:rsid w:val="005A294B"/>
    <w:rsid w:val="005A2EC6"/>
    <w:rsid w:val="005A3120"/>
    <w:rsid w:val="005A3141"/>
    <w:rsid w:val="005A3596"/>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64C9"/>
    <w:rsid w:val="005B70C6"/>
    <w:rsid w:val="005B76C7"/>
    <w:rsid w:val="005B7799"/>
    <w:rsid w:val="005B7D6C"/>
    <w:rsid w:val="005C05A8"/>
    <w:rsid w:val="005C08C5"/>
    <w:rsid w:val="005C0C01"/>
    <w:rsid w:val="005C0DB6"/>
    <w:rsid w:val="005C11CB"/>
    <w:rsid w:val="005C19BD"/>
    <w:rsid w:val="005C1C58"/>
    <w:rsid w:val="005C305B"/>
    <w:rsid w:val="005C4851"/>
    <w:rsid w:val="005C4D96"/>
    <w:rsid w:val="005C5887"/>
    <w:rsid w:val="005C5B80"/>
    <w:rsid w:val="005C61F1"/>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020"/>
    <w:rsid w:val="005E4D6A"/>
    <w:rsid w:val="005E4F7E"/>
    <w:rsid w:val="005E5671"/>
    <w:rsid w:val="005E5685"/>
    <w:rsid w:val="005E5D62"/>
    <w:rsid w:val="005E5F69"/>
    <w:rsid w:val="005E5FE5"/>
    <w:rsid w:val="005E650C"/>
    <w:rsid w:val="005E6866"/>
    <w:rsid w:val="005E7096"/>
    <w:rsid w:val="005E776F"/>
    <w:rsid w:val="005F0176"/>
    <w:rsid w:val="005F0262"/>
    <w:rsid w:val="005F0587"/>
    <w:rsid w:val="005F075F"/>
    <w:rsid w:val="005F160A"/>
    <w:rsid w:val="005F17A5"/>
    <w:rsid w:val="005F196A"/>
    <w:rsid w:val="005F2ACF"/>
    <w:rsid w:val="005F345B"/>
    <w:rsid w:val="005F3609"/>
    <w:rsid w:val="005F3EB2"/>
    <w:rsid w:val="005F4260"/>
    <w:rsid w:val="005F4A76"/>
    <w:rsid w:val="005F565B"/>
    <w:rsid w:val="005F59EA"/>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388"/>
    <w:rsid w:val="0060447B"/>
    <w:rsid w:val="006045DF"/>
    <w:rsid w:val="006048CD"/>
    <w:rsid w:val="00604993"/>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4C89"/>
    <w:rsid w:val="00615198"/>
    <w:rsid w:val="006153A3"/>
    <w:rsid w:val="006154FD"/>
    <w:rsid w:val="00615E85"/>
    <w:rsid w:val="00615EE5"/>
    <w:rsid w:val="00617297"/>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7"/>
    <w:rsid w:val="0064495C"/>
    <w:rsid w:val="00644CC6"/>
    <w:rsid w:val="00646BC7"/>
    <w:rsid w:val="00647942"/>
    <w:rsid w:val="00647C66"/>
    <w:rsid w:val="00647E23"/>
    <w:rsid w:val="006501CF"/>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6AC7"/>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3E62"/>
    <w:rsid w:val="00674389"/>
    <w:rsid w:val="00674954"/>
    <w:rsid w:val="00674FB4"/>
    <w:rsid w:val="006753EA"/>
    <w:rsid w:val="006758D0"/>
    <w:rsid w:val="006763BA"/>
    <w:rsid w:val="006764EE"/>
    <w:rsid w:val="006767BA"/>
    <w:rsid w:val="006767D8"/>
    <w:rsid w:val="006778DC"/>
    <w:rsid w:val="00677E7A"/>
    <w:rsid w:val="0068060C"/>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670D"/>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2F8"/>
    <w:rsid w:val="006A1AD9"/>
    <w:rsid w:val="006A2750"/>
    <w:rsid w:val="006A3D6E"/>
    <w:rsid w:val="006A4BC2"/>
    <w:rsid w:val="006A4F46"/>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E740F"/>
    <w:rsid w:val="006E76AE"/>
    <w:rsid w:val="006F25ED"/>
    <w:rsid w:val="006F3920"/>
    <w:rsid w:val="006F394F"/>
    <w:rsid w:val="006F3A90"/>
    <w:rsid w:val="006F410A"/>
    <w:rsid w:val="006F43FB"/>
    <w:rsid w:val="006F49A5"/>
    <w:rsid w:val="006F5F52"/>
    <w:rsid w:val="006F737E"/>
    <w:rsid w:val="006F7BA4"/>
    <w:rsid w:val="006F7E29"/>
    <w:rsid w:val="007017E8"/>
    <w:rsid w:val="007018DD"/>
    <w:rsid w:val="00702ED2"/>
    <w:rsid w:val="00703168"/>
    <w:rsid w:val="00703B82"/>
    <w:rsid w:val="00704D06"/>
    <w:rsid w:val="00705257"/>
    <w:rsid w:val="0070547F"/>
    <w:rsid w:val="00705EAB"/>
    <w:rsid w:val="00705F99"/>
    <w:rsid w:val="0070612C"/>
    <w:rsid w:val="007061DE"/>
    <w:rsid w:val="007078A0"/>
    <w:rsid w:val="00710AE8"/>
    <w:rsid w:val="007110FB"/>
    <w:rsid w:val="0071136D"/>
    <w:rsid w:val="00712A39"/>
    <w:rsid w:val="00712BAF"/>
    <w:rsid w:val="00712BCF"/>
    <w:rsid w:val="00712E5A"/>
    <w:rsid w:val="00713833"/>
    <w:rsid w:val="0071388F"/>
    <w:rsid w:val="007138FF"/>
    <w:rsid w:val="00713ECB"/>
    <w:rsid w:val="00713ECE"/>
    <w:rsid w:val="00715376"/>
    <w:rsid w:val="00715F57"/>
    <w:rsid w:val="00716338"/>
    <w:rsid w:val="00716529"/>
    <w:rsid w:val="00716E09"/>
    <w:rsid w:val="00716F6B"/>
    <w:rsid w:val="00717358"/>
    <w:rsid w:val="00720693"/>
    <w:rsid w:val="007212E3"/>
    <w:rsid w:val="00721A16"/>
    <w:rsid w:val="00722750"/>
    <w:rsid w:val="00722BF4"/>
    <w:rsid w:val="00723093"/>
    <w:rsid w:val="00723252"/>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2B44"/>
    <w:rsid w:val="0073338E"/>
    <w:rsid w:val="00733D92"/>
    <w:rsid w:val="007340EF"/>
    <w:rsid w:val="00734331"/>
    <w:rsid w:val="00734DDF"/>
    <w:rsid w:val="0073556A"/>
    <w:rsid w:val="00736049"/>
    <w:rsid w:val="00736632"/>
    <w:rsid w:val="00736F43"/>
    <w:rsid w:val="0073764A"/>
    <w:rsid w:val="00737B59"/>
    <w:rsid w:val="00740D1E"/>
    <w:rsid w:val="00740E46"/>
    <w:rsid w:val="00741672"/>
    <w:rsid w:val="007416CE"/>
    <w:rsid w:val="007428D1"/>
    <w:rsid w:val="00745432"/>
    <w:rsid w:val="00745625"/>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1C92"/>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8BF"/>
    <w:rsid w:val="00783A47"/>
    <w:rsid w:val="00784098"/>
    <w:rsid w:val="00785F14"/>
    <w:rsid w:val="00786384"/>
    <w:rsid w:val="007867C6"/>
    <w:rsid w:val="007879E8"/>
    <w:rsid w:val="00790453"/>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194"/>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9CA"/>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3E0"/>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E719E"/>
    <w:rsid w:val="007F0072"/>
    <w:rsid w:val="007F0368"/>
    <w:rsid w:val="007F0B77"/>
    <w:rsid w:val="007F11DE"/>
    <w:rsid w:val="007F132B"/>
    <w:rsid w:val="007F140A"/>
    <w:rsid w:val="007F2A96"/>
    <w:rsid w:val="007F35C8"/>
    <w:rsid w:val="007F3D3E"/>
    <w:rsid w:val="007F3FF5"/>
    <w:rsid w:val="007F4639"/>
    <w:rsid w:val="007F4FF3"/>
    <w:rsid w:val="007F506E"/>
    <w:rsid w:val="007F5798"/>
    <w:rsid w:val="007F6CBD"/>
    <w:rsid w:val="007F6CBE"/>
    <w:rsid w:val="007F6CCA"/>
    <w:rsid w:val="007F6F92"/>
    <w:rsid w:val="007F745F"/>
    <w:rsid w:val="00800109"/>
    <w:rsid w:val="008003F8"/>
    <w:rsid w:val="008007D8"/>
    <w:rsid w:val="00800B9A"/>
    <w:rsid w:val="00800E08"/>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4B5A"/>
    <w:rsid w:val="00834B61"/>
    <w:rsid w:val="00835238"/>
    <w:rsid w:val="00835916"/>
    <w:rsid w:val="008359DC"/>
    <w:rsid w:val="008365BA"/>
    <w:rsid w:val="00836C8A"/>
    <w:rsid w:val="0083765C"/>
    <w:rsid w:val="00837C51"/>
    <w:rsid w:val="0084028B"/>
    <w:rsid w:val="008402E7"/>
    <w:rsid w:val="008403DA"/>
    <w:rsid w:val="008407EF"/>
    <w:rsid w:val="0084107A"/>
    <w:rsid w:val="0084122B"/>
    <w:rsid w:val="00841250"/>
    <w:rsid w:val="008412E0"/>
    <w:rsid w:val="00841721"/>
    <w:rsid w:val="00841D87"/>
    <w:rsid w:val="00842E40"/>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C50"/>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4845"/>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1E5"/>
    <w:rsid w:val="008952B5"/>
    <w:rsid w:val="00895331"/>
    <w:rsid w:val="00895396"/>
    <w:rsid w:val="00895454"/>
    <w:rsid w:val="00895C54"/>
    <w:rsid w:val="008979B6"/>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5B33"/>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048F"/>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17A"/>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AA1"/>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2E57"/>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4C24"/>
    <w:rsid w:val="00905045"/>
    <w:rsid w:val="009052D8"/>
    <w:rsid w:val="00905BBC"/>
    <w:rsid w:val="009061B8"/>
    <w:rsid w:val="00907419"/>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8AF"/>
    <w:rsid w:val="00922A34"/>
    <w:rsid w:val="00922E0F"/>
    <w:rsid w:val="00922E81"/>
    <w:rsid w:val="00923BDE"/>
    <w:rsid w:val="00924EB5"/>
    <w:rsid w:val="009257D8"/>
    <w:rsid w:val="00926045"/>
    <w:rsid w:val="009261B1"/>
    <w:rsid w:val="00926917"/>
    <w:rsid w:val="00926B99"/>
    <w:rsid w:val="00930738"/>
    <w:rsid w:val="0093133D"/>
    <w:rsid w:val="009314CB"/>
    <w:rsid w:val="00931C2F"/>
    <w:rsid w:val="0093337E"/>
    <w:rsid w:val="0093342A"/>
    <w:rsid w:val="0093397B"/>
    <w:rsid w:val="009344C2"/>
    <w:rsid w:val="009347D7"/>
    <w:rsid w:val="00935060"/>
    <w:rsid w:val="0093587B"/>
    <w:rsid w:val="0093633E"/>
    <w:rsid w:val="009375FC"/>
    <w:rsid w:val="00937CAB"/>
    <w:rsid w:val="00937DB1"/>
    <w:rsid w:val="00940393"/>
    <w:rsid w:val="00940B20"/>
    <w:rsid w:val="009412FF"/>
    <w:rsid w:val="009420CC"/>
    <w:rsid w:val="00942CFE"/>
    <w:rsid w:val="00943478"/>
    <w:rsid w:val="009436E4"/>
    <w:rsid w:val="009442E1"/>
    <w:rsid w:val="0094439F"/>
    <w:rsid w:val="00944D08"/>
    <w:rsid w:val="00945E82"/>
    <w:rsid w:val="009460FB"/>
    <w:rsid w:val="00946B4E"/>
    <w:rsid w:val="00946CBA"/>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8F0"/>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43"/>
    <w:rsid w:val="00993CB2"/>
    <w:rsid w:val="00993FE5"/>
    <w:rsid w:val="0099480D"/>
    <w:rsid w:val="009954E1"/>
    <w:rsid w:val="00995E67"/>
    <w:rsid w:val="009970B5"/>
    <w:rsid w:val="00997510"/>
    <w:rsid w:val="009A05BC"/>
    <w:rsid w:val="009A1320"/>
    <w:rsid w:val="009A1546"/>
    <w:rsid w:val="009A23EF"/>
    <w:rsid w:val="009A2445"/>
    <w:rsid w:val="009A402C"/>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327"/>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621"/>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6ADE"/>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4270"/>
    <w:rsid w:val="00A15046"/>
    <w:rsid w:val="00A15DA6"/>
    <w:rsid w:val="00A16B1C"/>
    <w:rsid w:val="00A1701B"/>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3D"/>
    <w:rsid w:val="00A3278D"/>
    <w:rsid w:val="00A32DC5"/>
    <w:rsid w:val="00A337EF"/>
    <w:rsid w:val="00A33837"/>
    <w:rsid w:val="00A34099"/>
    <w:rsid w:val="00A340CA"/>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4E8A"/>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4F85"/>
    <w:rsid w:val="00A6525E"/>
    <w:rsid w:val="00A6603D"/>
    <w:rsid w:val="00A666CD"/>
    <w:rsid w:val="00A66F02"/>
    <w:rsid w:val="00A67987"/>
    <w:rsid w:val="00A70566"/>
    <w:rsid w:val="00A70F9A"/>
    <w:rsid w:val="00A718FE"/>
    <w:rsid w:val="00A719DD"/>
    <w:rsid w:val="00A72CCA"/>
    <w:rsid w:val="00A73163"/>
    <w:rsid w:val="00A734C5"/>
    <w:rsid w:val="00A73707"/>
    <w:rsid w:val="00A73BB2"/>
    <w:rsid w:val="00A73D81"/>
    <w:rsid w:val="00A740E0"/>
    <w:rsid w:val="00A74BF4"/>
    <w:rsid w:val="00A753D9"/>
    <w:rsid w:val="00A76011"/>
    <w:rsid w:val="00A76330"/>
    <w:rsid w:val="00A76417"/>
    <w:rsid w:val="00A77160"/>
    <w:rsid w:val="00A77C1A"/>
    <w:rsid w:val="00A77F10"/>
    <w:rsid w:val="00A80068"/>
    <w:rsid w:val="00A802B5"/>
    <w:rsid w:val="00A80C38"/>
    <w:rsid w:val="00A8114A"/>
    <w:rsid w:val="00A8136D"/>
    <w:rsid w:val="00A81AF3"/>
    <w:rsid w:val="00A833E9"/>
    <w:rsid w:val="00A83A3B"/>
    <w:rsid w:val="00A83CBD"/>
    <w:rsid w:val="00A84BEA"/>
    <w:rsid w:val="00A852C8"/>
    <w:rsid w:val="00A854CF"/>
    <w:rsid w:val="00A85FAA"/>
    <w:rsid w:val="00A871EA"/>
    <w:rsid w:val="00A87203"/>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523"/>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3A"/>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256"/>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D7F"/>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20A"/>
    <w:rsid w:val="00B02B46"/>
    <w:rsid w:val="00B02C54"/>
    <w:rsid w:val="00B0352B"/>
    <w:rsid w:val="00B04036"/>
    <w:rsid w:val="00B04339"/>
    <w:rsid w:val="00B04656"/>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171A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164"/>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5EA5"/>
    <w:rsid w:val="00B360B1"/>
    <w:rsid w:val="00B36750"/>
    <w:rsid w:val="00B36C9F"/>
    <w:rsid w:val="00B36F94"/>
    <w:rsid w:val="00B37730"/>
    <w:rsid w:val="00B37AE4"/>
    <w:rsid w:val="00B37FEA"/>
    <w:rsid w:val="00B40A72"/>
    <w:rsid w:val="00B40D5E"/>
    <w:rsid w:val="00B40F84"/>
    <w:rsid w:val="00B4186D"/>
    <w:rsid w:val="00B43790"/>
    <w:rsid w:val="00B43D63"/>
    <w:rsid w:val="00B4439E"/>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008"/>
    <w:rsid w:val="00B602E1"/>
    <w:rsid w:val="00B6074F"/>
    <w:rsid w:val="00B6075E"/>
    <w:rsid w:val="00B60798"/>
    <w:rsid w:val="00B60BCE"/>
    <w:rsid w:val="00B62E79"/>
    <w:rsid w:val="00B639E9"/>
    <w:rsid w:val="00B65488"/>
    <w:rsid w:val="00B6549F"/>
    <w:rsid w:val="00B66288"/>
    <w:rsid w:val="00B6735F"/>
    <w:rsid w:val="00B67E48"/>
    <w:rsid w:val="00B7005B"/>
    <w:rsid w:val="00B715D3"/>
    <w:rsid w:val="00B724B0"/>
    <w:rsid w:val="00B72FB3"/>
    <w:rsid w:val="00B73142"/>
    <w:rsid w:val="00B73208"/>
    <w:rsid w:val="00B7364E"/>
    <w:rsid w:val="00B74CC0"/>
    <w:rsid w:val="00B74FC6"/>
    <w:rsid w:val="00B75602"/>
    <w:rsid w:val="00B75AD5"/>
    <w:rsid w:val="00B75E57"/>
    <w:rsid w:val="00B75E88"/>
    <w:rsid w:val="00B75ED0"/>
    <w:rsid w:val="00B76B27"/>
    <w:rsid w:val="00B76FE4"/>
    <w:rsid w:val="00B77A53"/>
    <w:rsid w:val="00B77EBF"/>
    <w:rsid w:val="00B800DA"/>
    <w:rsid w:val="00B80254"/>
    <w:rsid w:val="00B80C4E"/>
    <w:rsid w:val="00B80FB1"/>
    <w:rsid w:val="00B81270"/>
    <w:rsid w:val="00B8136B"/>
    <w:rsid w:val="00B81538"/>
    <w:rsid w:val="00B823E7"/>
    <w:rsid w:val="00B82C9B"/>
    <w:rsid w:val="00B83051"/>
    <w:rsid w:val="00B83515"/>
    <w:rsid w:val="00B83CE7"/>
    <w:rsid w:val="00B83E13"/>
    <w:rsid w:val="00B853DB"/>
    <w:rsid w:val="00B85984"/>
    <w:rsid w:val="00B86712"/>
    <w:rsid w:val="00B86D34"/>
    <w:rsid w:val="00B86FB8"/>
    <w:rsid w:val="00B86FCD"/>
    <w:rsid w:val="00B875FD"/>
    <w:rsid w:val="00B877C8"/>
    <w:rsid w:val="00B87CF0"/>
    <w:rsid w:val="00B87E07"/>
    <w:rsid w:val="00B87E1F"/>
    <w:rsid w:val="00B90292"/>
    <w:rsid w:val="00B907DF"/>
    <w:rsid w:val="00B90CA0"/>
    <w:rsid w:val="00B92091"/>
    <w:rsid w:val="00B9236F"/>
    <w:rsid w:val="00B93003"/>
    <w:rsid w:val="00B94AA2"/>
    <w:rsid w:val="00B94D25"/>
    <w:rsid w:val="00B94FF7"/>
    <w:rsid w:val="00B95990"/>
    <w:rsid w:val="00B9616A"/>
    <w:rsid w:val="00B9643B"/>
    <w:rsid w:val="00B97460"/>
    <w:rsid w:val="00B97675"/>
    <w:rsid w:val="00BA1C7A"/>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6B7E"/>
    <w:rsid w:val="00BB7512"/>
    <w:rsid w:val="00BB78C6"/>
    <w:rsid w:val="00BC03D7"/>
    <w:rsid w:val="00BC0658"/>
    <w:rsid w:val="00BC08D2"/>
    <w:rsid w:val="00BC1265"/>
    <w:rsid w:val="00BC3DC4"/>
    <w:rsid w:val="00BC41A7"/>
    <w:rsid w:val="00BC449C"/>
    <w:rsid w:val="00BC55E9"/>
    <w:rsid w:val="00BC576E"/>
    <w:rsid w:val="00BC5EE8"/>
    <w:rsid w:val="00BC6972"/>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BF6C7C"/>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3995"/>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73A"/>
    <w:rsid w:val="00C53848"/>
    <w:rsid w:val="00C543A5"/>
    <w:rsid w:val="00C54561"/>
    <w:rsid w:val="00C54667"/>
    <w:rsid w:val="00C54CCE"/>
    <w:rsid w:val="00C55B8B"/>
    <w:rsid w:val="00C56B4D"/>
    <w:rsid w:val="00C57D35"/>
    <w:rsid w:val="00C60487"/>
    <w:rsid w:val="00C6114E"/>
    <w:rsid w:val="00C6117E"/>
    <w:rsid w:val="00C619D8"/>
    <w:rsid w:val="00C61DAD"/>
    <w:rsid w:val="00C6253D"/>
    <w:rsid w:val="00C62731"/>
    <w:rsid w:val="00C63C90"/>
    <w:rsid w:val="00C6570D"/>
    <w:rsid w:val="00C65976"/>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6FD7"/>
    <w:rsid w:val="00C97849"/>
    <w:rsid w:val="00CA0318"/>
    <w:rsid w:val="00CA0886"/>
    <w:rsid w:val="00CA0D09"/>
    <w:rsid w:val="00CA0FB8"/>
    <w:rsid w:val="00CA11AD"/>
    <w:rsid w:val="00CA1EA7"/>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CFF"/>
    <w:rsid w:val="00CB1ED3"/>
    <w:rsid w:val="00CB203B"/>
    <w:rsid w:val="00CB2929"/>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B7D"/>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CBB"/>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039"/>
    <w:rsid w:val="00CE61A1"/>
    <w:rsid w:val="00CE6E3D"/>
    <w:rsid w:val="00CE7515"/>
    <w:rsid w:val="00CE75B0"/>
    <w:rsid w:val="00CE77A9"/>
    <w:rsid w:val="00CE7E72"/>
    <w:rsid w:val="00CF036F"/>
    <w:rsid w:val="00CF091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CF7B6F"/>
    <w:rsid w:val="00D0135D"/>
    <w:rsid w:val="00D018BE"/>
    <w:rsid w:val="00D01BF9"/>
    <w:rsid w:val="00D01C5A"/>
    <w:rsid w:val="00D02039"/>
    <w:rsid w:val="00D02177"/>
    <w:rsid w:val="00D021CC"/>
    <w:rsid w:val="00D02A17"/>
    <w:rsid w:val="00D02A65"/>
    <w:rsid w:val="00D02E50"/>
    <w:rsid w:val="00D03079"/>
    <w:rsid w:val="00D030A5"/>
    <w:rsid w:val="00D03888"/>
    <w:rsid w:val="00D048D3"/>
    <w:rsid w:val="00D04ED1"/>
    <w:rsid w:val="00D05EF3"/>
    <w:rsid w:val="00D062E9"/>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059"/>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845"/>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E6"/>
    <w:rsid w:val="00D779F5"/>
    <w:rsid w:val="00D77C0D"/>
    <w:rsid w:val="00D8128D"/>
    <w:rsid w:val="00D82D25"/>
    <w:rsid w:val="00D82EE7"/>
    <w:rsid w:val="00D8372A"/>
    <w:rsid w:val="00D84763"/>
    <w:rsid w:val="00D8483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1F9C"/>
    <w:rsid w:val="00D92C79"/>
    <w:rsid w:val="00D92DC8"/>
    <w:rsid w:val="00D92F49"/>
    <w:rsid w:val="00D9338D"/>
    <w:rsid w:val="00D955A0"/>
    <w:rsid w:val="00D955F7"/>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ED6"/>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32AA"/>
    <w:rsid w:val="00DD4162"/>
    <w:rsid w:val="00DD444B"/>
    <w:rsid w:val="00DD4494"/>
    <w:rsid w:val="00DD5A5C"/>
    <w:rsid w:val="00DD5AE5"/>
    <w:rsid w:val="00DD61F4"/>
    <w:rsid w:val="00DD6C9C"/>
    <w:rsid w:val="00DD70B5"/>
    <w:rsid w:val="00DE063E"/>
    <w:rsid w:val="00DE0A45"/>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4D8"/>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0051"/>
    <w:rsid w:val="00E3075A"/>
    <w:rsid w:val="00E31F4A"/>
    <w:rsid w:val="00E322BF"/>
    <w:rsid w:val="00E3270B"/>
    <w:rsid w:val="00E32784"/>
    <w:rsid w:val="00E336E7"/>
    <w:rsid w:val="00E34463"/>
    <w:rsid w:val="00E34BE8"/>
    <w:rsid w:val="00E34D92"/>
    <w:rsid w:val="00E34FA8"/>
    <w:rsid w:val="00E353EB"/>
    <w:rsid w:val="00E3659C"/>
    <w:rsid w:val="00E36926"/>
    <w:rsid w:val="00E37751"/>
    <w:rsid w:val="00E37B20"/>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5C9B"/>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1F76"/>
    <w:rsid w:val="00E8405D"/>
    <w:rsid w:val="00E845B8"/>
    <w:rsid w:val="00E84A50"/>
    <w:rsid w:val="00E84DD9"/>
    <w:rsid w:val="00E8502A"/>
    <w:rsid w:val="00E857B5"/>
    <w:rsid w:val="00E863C4"/>
    <w:rsid w:val="00E86A2E"/>
    <w:rsid w:val="00E86ADF"/>
    <w:rsid w:val="00E86CAF"/>
    <w:rsid w:val="00E90064"/>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2F60"/>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1658"/>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0C2"/>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B27"/>
    <w:rsid w:val="00F20C19"/>
    <w:rsid w:val="00F20C6B"/>
    <w:rsid w:val="00F217A4"/>
    <w:rsid w:val="00F217B2"/>
    <w:rsid w:val="00F21B5A"/>
    <w:rsid w:val="00F22A12"/>
    <w:rsid w:val="00F23403"/>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0F56"/>
    <w:rsid w:val="00F413E2"/>
    <w:rsid w:val="00F42038"/>
    <w:rsid w:val="00F431D8"/>
    <w:rsid w:val="00F4402E"/>
    <w:rsid w:val="00F442BE"/>
    <w:rsid w:val="00F44F5E"/>
    <w:rsid w:val="00F450BF"/>
    <w:rsid w:val="00F476BE"/>
    <w:rsid w:val="00F47B03"/>
    <w:rsid w:val="00F47BEC"/>
    <w:rsid w:val="00F50B40"/>
    <w:rsid w:val="00F51CCD"/>
    <w:rsid w:val="00F5211C"/>
    <w:rsid w:val="00F53000"/>
    <w:rsid w:val="00F539D2"/>
    <w:rsid w:val="00F53B81"/>
    <w:rsid w:val="00F53CC9"/>
    <w:rsid w:val="00F554B6"/>
    <w:rsid w:val="00F55D67"/>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5F8"/>
    <w:rsid w:val="00F73DD7"/>
    <w:rsid w:val="00F73FF1"/>
    <w:rsid w:val="00F746CF"/>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5C7"/>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97E9A"/>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4D4E"/>
    <w:rsid w:val="00FA511E"/>
    <w:rsid w:val="00FA5C24"/>
    <w:rsid w:val="00FA6D60"/>
    <w:rsid w:val="00FB0D7E"/>
    <w:rsid w:val="00FB14A4"/>
    <w:rsid w:val="00FB1E3C"/>
    <w:rsid w:val="00FB2209"/>
    <w:rsid w:val="00FB345C"/>
    <w:rsid w:val="00FB465C"/>
    <w:rsid w:val="00FB483A"/>
    <w:rsid w:val="00FB541F"/>
    <w:rsid w:val="00FB624F"/>
    <w:rsid w:val="00FB7CD1"/>
    <w:rsid w:val="00FC04BE"/>
    <w:rsid w:val="00FC0517"/>
    <w:rsid w:val="00FC0533"/>
    <w:rsid w:val="00FC248C"/>
    <w:rsid w:val="00FC2E7A"/>
    <w:rsid w:val="00FC3678"/>
    <w:rsid w:val="00FC416B"/>
    <w:rsid w:val="00FC59DD"/>
    <w:rsid w:val="00FC5BC9"/>
    <w:rsid w:val="00FC7408"/>
    <w:rsid w:val="00FC7C50"/>
    <w:rsid w:val="00FC7E1F"/>
    <w:rsid w:val="00FD07BA"/>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111AD"/>
    <w:pPr>
      <w:spacing w:after="160"/>
    </w:pPr>
    <w:rPr>
      <w:rFonts w:eastAsiaTheme="minorEastAsia"/>
      <w:sz w:val="24"/>
      <w:szCs w:val="24"/>
    </w:rPr>
  </w:style>
  <w:style w:type="paragraph" w:styleId="Heading1">
    <w:name w:val="heading 1"/>
    <w:basedOn w:val="Normal"/>
    <w:next w:val="Normal"/>
    <w:link w:val="Heading1Char"/>
    <w:autoRedefine/>
    <w:uiPriority w:val="99"/>
    <w:qFormat/>
    <w:rsid w:val="000111AD"/>
    <w:pPr>
      <w:keepNext/>
      <w:numPr>
        <w:numId w:val="19"/>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0111AD"/>
    <w:pPr>
      <w:keepNext/>
      <w:numPr>
        <w:ilvl w:val="1"/>
        <w:numId w:val="19"/>
      </w:numPr>
      <w:spacing w:before="360" w:after="60"/>
      <w:outlineLvl w:val="1"/>
    </w:pPr>
    <w:rPr>
      <w:rFonts w:ascii="Trebuchet MS" w:eastAsiaTheme="majorEastAsia" w:hAnsi="Trebuchet MS" w:cstheme="majorBidi"/>
      <w:b/>
      <w:bCs/>
      <w:iCs/>
      <w:sz w:val="22"/>
      <w:szCs w:val="28"/>
    </w:rPr>
  </w:style>
  <w:style w:type="paragraph" w:styleId="Heading3">
    <w:name w:val="heading 3"/>
    <w:basedOn w:val="Normal"/>
    <w:next w:val="Normal"/>
    <w:link w:val="Heading3Char"/>
    <w:uiPriority w:val="99"/>
    <w:qFormat/>
    <w:rsid w:val="000111AD"/>
    <w:pPr>
      <w:keepNext/>
      <w:numPr>
        <w:ilvl w:val="2"/>
        <w:numId w:val="3"/>
      </w:numPr>
      <w:tabs>
        <w:tab w:val="num" w:pos="720"/>
      </w:tabs>
      <w:spacing w:before="240" w:after="60"/>
      <w:ind w:left="720" w:hanging="72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111AD"/>
    <w:pPr>
      <w:keepNext/>
      <w:numPr>
        <w:ilvl w:val="3"/>
        <w:numId w:val="1"/>
      </w:numPr>
      <w:tabs>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0111AD"/>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9"/>
    <w:qFormat/>
    <w:rsid w:val="000111AD"/>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9"/>
    <w:qFormat/>
    <w:rsid w:val="000111AD"/>
    <w:pPr>
      <w:numPr>
        <w:ilvl w:val="6"/>
        <w:numId w:val="20"/>
      </w:numPr>
      <w:spacing w:before="240" w:after="60"/>
      <w:outlineLvl w:val="6"/>
    </w:pPr>
  </w:style>
  <w:style w:type="paragraph" w:styleId="Heading8">
    <w:name w:val="heading 8"/>
    <w:basedOn w:val="Normal"/>
    <w:next w:val="Normal"/>
    <w:link w:val="Heading8Char"/>
    <w:uiPriority w:val="99"/>
    <w:qFormat/>
    <w:rsid w:val="000111AD"/>
    <w:pPr>
      <w:numPr>
        <w:ilvl w:val="7"/>
        <w:numId w:val="5"/>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0111AD"/>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11AD"/>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111AD"/>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111AD"/>
    <w:rPr>
      <w:rFonts w:ascii="Cambria" w:eastAsiaTheme="majorEastAsia" w:hAnsi="Cambria" w:cstheme="majorBidi"/>
      <w:b/>
      <w:bCs/>
      <w:sz w:val="26"/>
      <w:szCs w:val="26"/>
    </w:rPr>
  </w:style>
  <w:style w:type="character" w:customStyle="1" w:styleId="Heading4Char">
    <w:name w:val="Heading 4 Char"/>
    <w:link w:val="Heading4"/>
    <w:uiPriority w:val="99"/>
    <w:rsid w:val="000111AD"/>
    <w:rPr>
      <w:rFonts w:ascii="Calibri" w:eastAsiaTheme="minorEastAsia" w:hAnsi="Calibri"/>
      <w:b/>
      <w:bCs/>
      <w:sz w:val="28"/>
      <w:szCs w:val="28"/>
    </w:rPr>
  </w:style>
  <w:style w:type="character" w:customStyle="1" w:styleId="Heading5Char">
    <w:name w:val="Heading 5 Char"/>
    <w:link w:val="Heading5"/>
    <w:uiPriority w:val="99"/>
    <w:rsid w:val="000111AD"/>
    <w:rPr>
      <w:rFonts w:eastAsiaTheme="minorEastAsia"/>
      <w:b/>
      <w:bCs/>
      <w:i/>
      <w:iCs/>
      <w:sz w:val="26"/>
      <w:szCs w:val="26"/>
    </w:rPr>
  </w:style>
  <w:style w:type="character" w:customStyle="1" w:styleId="Heading6Char">
    <w:name w:val="Heading 6 Char"/>
    <w:link w:val="Heading6"/>
    <w:uiPriority w:val="99"/>
    <w:rsid w:val="000111AD"/>
    <w:rPr>
      <w:rFonts w:eastAsiaTheme="minorEastAsia"/>
      <w:b/>
      <w:bCs/>
      <w:sz w:val="22"/>
      <w:szCs w:val="22"/>
    </w:rPr>
  </w:style>
  <w:style w:type="character" w:customStyle="1" w:styleId="Heading7Char">
    <w:name w:val="Heading 7 Char"/>
    <w:link w:val="Heading7"/>
    <w:uiPriority w:val="99"/>
    <w:rsid w:val="000111AD"/>
    <w:rPr>
      <w:rFonts w:eastAsiaTheme="minorEastAsia"/>
      <w:sz w:val="24"/>
      <w:szCs w:val="24"/>
    </w:rPr>
  </w:style>
  <w:style w:type="character" w:customStyle="1" w:styleId="Heading8Char">
    <w:name w:val="Heading 8 Char"/>
    <w:link w:val="Heading8"/>
    <w:uiPriority w:val="99"/>
    <w:rsid w:val="000111AD"/>
    <w:rPr>
      <w:rFonts w:eastAsiaTheme="minorEastAsia"/>
      <w:i/>
      <w:iCs/>
      <w:sz w:val="24"/>
      <w:szCs w:val="24"/>
    </w:rPr>
  </w:style>
  <w:style w:type="character" w:customStyle="1" w:styleId="Heading9Char">
    <w:name w:val="Heading 9 Char"/>
    <w:link w:val="Heading9"/>
    <w:uiPriority w:val="99"/>
    <w:rsid w:val="000111AD"/>
    <w:rPr>
      <w:rFonts w:ascii="Arial" w:eastAsiaTheme="minorEastAsia" w:hAnsi="Arial" w:cs="Arial"/>
      <w:sz w:val="22"/>
      <w:szCs w:val="22"/>
    </w:rPr>
  </w:style>
  <w:style w:type="paragraph" w:styleId="NoSpacing">
    <w:name w:val="No Spacing"/>
    <w:link w:val="NoSpacingChar"/>
    <w:uiPriority w:val="99"/>
    <w:qFormat/>
    <w:rsid w:val="000111AD"/>
    <w:rPr>
      <w:rFonts w:eastAsiaTheme="minorEastAsia"/>
      <w:sz w:val="24"/>
      <w:szCs w:val="24"/>
    </w:rPr>
  </w:style>
  <w:style w:type="character" w:customStyle="1" w:styleId="NoSpacingChar">
    <w:name w:val="No Spacing Char"/>
    <w:basedOn w:val="DefaultParagraphFont"/>
    <w:link w:val="NoSpacing"/>
    <w:uiPriority w:val="99"/>
    <w:rsid w:val="006E740F"/>
    <w:rPr>
      <w:rFonts w:eastAsiaTheme="minorEastAsia"/>
      <w:sz w:val="24"/>
      <w:szCs w:val="24"/>
    </w:rPr>
  </w:style>
  <w:style w:type="paragraph" w:styleId="BalloonText">
    <w:name w:val="Balloon Text"/>
    <w:basedOn w:val="Normal"/>
    <w:link w:val="BalloonTextChar"/>
    <w:uiPriority w:val="99"/>
    <w:semiHidden/>
    <w:unhideWhenUsed/>
    <w:rsid w:val="006E7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0F"/>
    <w:rPr>
      <w:rFonts w:ascii="Tahoma" w:eastAsiaTheme="minorEastAsia" w:hAnsi="Tahoma" w:cs="Tahoma"/>
      <w:sz w:val="16"/>
      <w:szCs w:val="16"/>
    </w:rPr>
  </w:style>
  <w:style w:type="character" w:styleId="SubtleEmphasis">
    <w:name w:val="Subtle Emphasis"/>
    <w:uiPriority w:val="99"/>
    <w:qFormat/>
    <w:rsid w:val="000111AD"/>
    <w:rPr>
      <w:rFonts w:ascii="Times New Roman" w:hAnsi="Times New Roman" w:cs="Times New Roman"/>
      <w:iCs/>
      <w:color w:val="auto"/>
      <w:sz w:val="22"/>
    </w:rPr>
  </w:style>
  <w:style w:type="paragraph" w:styleId="Caption">
    <w:name w:val="caption"/>
    <w:basedOn w:val="Normal"/>
    <w:next w:val="Normal"/>
    <w:link w:val="CaptionChar"/>
    <w:uiPriority w:val="99"/>
    <w:qFormat/>
    <w:rsid w:val="000111AD"/>
    <w:pPr>
      <w:spacing w:before="120" w:after="120"/>
      <w:ind w:left="1440" w:hanging="1440"/>
    </w:pPr>
    <w:rPr>
      <w:b/>
      <w:szCs w:val="20"/>
    </w:rPr>
  </w:style>
  <w:style w:type="character" w:customStyle="1" w:styleId="CaptionChar">
    <w:name w:val="Caption Char"/>
    <w:link w:val="Caption"/>
    <w:uiPriority w:val="99"/>
    <w:locked/>
    <w:rsid w:val="000111AD"/>
    <w:rPr>
      <w:rFonts w:eastAsiaTheme="minorEastAsia"/>
      <w:b/>
      <w:sz w:val="24"/>
    </w:rPr>
  </w:style>
  <w:style w:type="paragraph" w:styleId="Title">
    <w:name w:val="Title"/>
    <w:basedOn w:val="Normal"/>
    <w:next w:val="Normal"/>
    <w:link w:val="TitleChar"/>
    <w:uiPriority w:val="99"/>
    <w:qFormat/>
    <w:rsid w:val="000111A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111AD"/>
    <w:rPr>
      <w:rFonts w:ascii="Cambria" w:eastAsiaTheme="minorEastAsia" w:hAnsi="Cambria"/>
      <w:b/>
      <w:bCs/>
      <w:kern w:val="28"/>
      <w:sz w:val="32"/>
      <w:szCs w:val="32"/>
    </w:rPr>
  </w:style>
  <w:style w:type="paragraph" w:styleId="Subtitle">
    <w:name w:val="Subtitle"/>
    <w:basedOn w:val="Normal"/>
    <w:next w:val="Normal"/>
    <w:link w:val="SubtitleChar"/>
    <w:uiPriority w:val="99"/>
    <w:qFormat/>
    <w:rsid w:val="000111AD"/>
    <w:pPr>
      <w:spacing w:after="60"/>
      <w:outlineLvl w:val="1"/>
    </w:pPr>
    <w:rPr>
      <w:rFonts w:ascii="Arial" w:hAnsi="Arial"/>
      <w:b/>
      <w:szCs w:val="20"/>
    </w:rPr>
  </w:style>
  <w:style w:type="character" w:customStyle="1" w:styleId="SubtitleChar">
    <w:name w:val="Subtitle Char"/>
    <w:link w:val="Subtitle"/>
    <w:uiPriority w:val="99"/>
    <w:rsid w:val="000111AD"/>
    <w:rPr>
      <w:rFonts w:ascii="Arial" w:eastAsiaTheme="minorEastAsia" w:hAnsi="Arial"/>
      <w:b/>
      <w:sz w:val="24"/>
    </w:rPr>
  </w:style>
  <w:style w:type="character" w:styleId="Strong">
    <w:name w:val="Strong"/>
    <w:uiPriority w:val="99"/>
    <w:qFormat/>
    <w:rsid w:val="000111AD"/>
    <w:rPr>
      <w:rFonts w:cs="Times New Roman"/>
      <w:b/>
    </w:rPr>
  </w:style>
  <w:style w:type="character" w:styleId="Emphasis">
    <w:name w:val="Emphasis"/>
    <w:uiPriority w:val="99"/>
    <w:qFormat/>
    <w:rsid w:val="000111AD"/>
    <w:rPr>
      <w:rFonts w:cs="Times New Roman"/>
      <w:i/>
      <w:iCs/>
    </w:rPr>
  </w:style>
  <w:style w:type="paragraph" w:styleId="ListParagraph">
    <w:name w:val="List Paragraph"/>
    <w:basedOn w:val="Normal"/>
    <w:uiPriority w:val="99"/>
    <w:qFormat/>
    <w:rsid w:val="000111AD"/>
    <w:pPr>
      <w:numPr>
        <w:numId w:val="21"/>
      </w:numPr>
      <w:spacing w:after="0"/>
    </w:pPr>
  </w:style>
  <w:style w:type="paragraph" w:styleId="Quote">
    <w:name w:val="Quote"/>
    <w:basedOn w:val="Normal"/>
    <w:next w:val="Normal"/>
    <w:link w:val="QuoteChar1"/>
    <w:uiPriority w:val="99"/>
    <w:qFormat/>
    <w:rsid w:val="000111AD"/>
    <w:pPr>
      <w:spacing w:after="0"/>
    </w:pPr>
    <w:rPr>
      <w:rFonts w:ascii="Calibri" w:hAnsi="Calibri"/>
      <w:iCs/>
      <w:color w:val="000000"/>
    </w:rPr>
  </w:style>
  <w:style w:type="character" w:customStyle="1" w:styleId="QuoteChar1">
    <w:name w:val="Quote Char1"/>
    <w:link w:val="Quote"/>
    <w:uiPriority w:val="99"/>
    <w:locked/>
    <w:rsid w:val="000111AD"/>
    <w:rPr>
      <w:rFonts w:ascii="Calibri" w:eastAsiaTheme="minorEastAsia" w:hAnsi="Calibri"/>
      <w:iCs/>
      <w:color w:val="000000"/>
      <w:sz w:val="24"/>
      <w:szCs w:val="24"/>
    </w:rPr>
  </w:style>
  <w:style w:type="character" w:customStyle="1" w:styleId="QuoteChar">
    <w:name w:val="Quote Char"/>
    <w:basedOn w:val="DefaultParagraphFont"/>
    <w:uiPriority w:val="29"/>
    <w:rsid w:val="006E740F"/>
    <w:rPr>
      <w:rFonts w:eastAsiaTheme="minorEastAsia"/>
      <w:i/>
      <w:iCs/>
      <w:szCs w:val="20"/>
    </w:rPr>
  </w:style>
  <w:style w:type="paragraph" w:styleId="IntenseQuote">
    <w:name w:val="Intense Quote"/>
    <w:basedOn w:val="Normal"/>
    <w:next w:val="Normal"/>
    <w:link w:val="IntenseQuoteChar"/>
    <w:uiPriority w:val="99"/>
    <w:qFormat/>
    <w:rsid w:val="000111AD"/>
    <w:pPr>
      <w:spacing w:before="200" w:after="280"/>
      <w:ind w:right="936"/>
    </w:pPr>
    <w:rPr>
      <w:rFonts w:ascii="Calibri" w:hAnsi="Calibri"/>
      <w:b/>
      <w:bCs/>
      <w:iCs/>
    </w:rPr>
  </w:style>
  <w:style w:type="character" w:customStyle="1" w:styleId="IntenseQuoteChar">
    <w:name w:val="Intense Quote Char"/>
    <w:link w:val="IntenseQuote"/>
    <w:uiPriority w:val="99"/>
    <w:rsid w:val="000111AD"/>
    <w:rPr>
      <w:rFonts w:ascii="Calibri" w:eastAsiaTheme="minorEastAsia" w:hAnsi="Calibri"/>
      <w:b/>
      <w:bCs/>
      <w:iCs/>
      <w:sz w:val="24"/>
      <w:szCs w:val="24"/>
    </w:rPr>
  </w:style>
  <w:style w:type="character" w:styleId="IntenseEmphasis">
    <w:name w:val="Intense Emphasis"/>
    <w:uiPriority w:val="21"/>
    <w:qFormat/>
    <w:rsid w:val="006E740F"/>
    <w:rPr>
      <w:b/>
      <w:bCs/>
      <w:i/>
      <w:iCs/>
      <w:color w:val="4F81BD" w:themeColor="accent1"/>
    </w:rPr>
  </w:style>
  <w:style w:type="character" w:styleId="SubtleReference">
    <w:name w:val="Subtle Reference"/>
    <w:uiPriority w:val="31"/>
    <w:qFormat/>
    <w:rsid w:val="006E740F"/>
    <w:rPr>
      <w:smallCaps/>
      <w:color w:val="C0504D" w:themeColor="accent2"/>
      <w:u w:val="single"/>
    </w:rPr>
  </w:style>
  <w:style w:type="character" w:styleId="IntenseReference">
    <w:name w:val="Intense Reference"/>
    <w:uiPriority w:val="32"/>
    <w:qFormat/>
    <w:rsid w:val="006E740F"/>
    <w:rPr>
      <w:b/>
      <w:bCs/>
      <w:smallCaps/>
      <w:color w:val="C0504D" w:themeColor="accent2"/>
      <w:spacing w:val="5"/>
      <w:u w:val="single"/>
    </w:rPr>
  </w:style>
  <w:style w:type="character" w:styleId="BookTitle">
    <w:name w:val="Book Title"/>
    <w:basedOn w:val="DefaultParagraphFont"/>
    <w:uiPriority w:val="33"/>
    <w:qFormat/>
    <w:rsid w:val="000111AD"/>
    <w:rPr>
      <w:b/>
      <w:bCs/>
      <w:smallCaps/>
      <w:spacing w:val="5"/>
    </w:rPr>
  </w:style>
  <w:style w:type="paragraph" w:styleId="TOCHeading">
    <w:name w:val="TOC Heading"/>
    <w:basedOn w:val="Heading1"/>
    <w:next w:val="Normal"/>
    <w:uiPriority w:val="99"/>
    <w:qFormat/>
    <w:rsid w:val="000111AD"/>
    <w:pPr>
      <w:numPr>
        <w:numId w:val="0"/>
      </w:numPr>
      <w:outlineLvl w:val="9"/>
    </w:pPr>
    <w:rPr>
      <w:rFonts w:eastAsiaTheme="minorEastAsia" w:cstheme="minorBidi"/>
    </w:rPr>
  </w:style>
  <w:style w:type="paragraph" w:styleId="Header">
    <w:name w:val="header"/>
    <w:basedOn w:val="Normal"/>
    <w:link w:val="HeaderChar"/>
    <w:uiPriority w:val="99"/>
    <w:unhideWhenUsed/>
    <w:rsid w:val="006E740F"/>
    <w:pPr>
      <w:tabs>
        <w:tab w:val="center" w:pos="4680"/>
        <w:tab w:val="right" w:pos="9360"/>
      </w:tabs>
      <w:spacing w:after="0"/>
    </w:pPr>
  </w:style>
  <w:style w:type="character" w:customStyle="1" w:styleId="HeaderChar">
    <w:name w:val="Header Char"/>
    <w:basedOn w:val="DefaultParagraphFont"/>
    <w:link w:val="Header"/>
    <w:uiPriority w:val="99"/>
    <w:rsid w:val="006E740F"/>
    <w:rPr>
      <w:rFonts w:eastAsiaTheme="minorEastAsia"/>
      <w:szCs w:val="20"/>
    </w:rPr>
  </w:style>
  <w:style w:type="paragraph" w:styleId="Footer">
    <w:name w:val="footer"/>
    <w:basedOn w:val="Normal"/>
    <w:link w:val="FooterChar"/>
    <w:uiPriority w:val="99"/>
    <w:unhideWhenUsed/>
    <w:rsid w:val="006E740F"/>
    <w:pPr>
      <w:tabs>
        <w:tab w:val="center" w:pos="4680"/>
        <w:tab w:val="right" w:pos="9360"/>
      </w:tabs>
      <w:spacing w:after="0"/>
    </w:pPr>
  </w:style>
  <w:style w:type="character" w:customStyle="1" w:styleId="FooterChar">
    <w:name w:val="Footer Char"/>
    <w:basedOn w:val="DefaultParagraphFont"/>
    <w:link w:val="Footer"/>
    <w:uiPriority w:val="99"/>
    <w:rsid w:val="006E740F"/>
    <w:rPr>
      <w:rFonts w:eastAsiaTheme="minorEastAsia"/>
      <w:szCs w:val="20"/>
    </w:rPr>
  </w:style>
  <w:style w:type="paragraph" w:styleId="FootnoteText">
    <w:name w:val="footnote text"/>
    <w:basedOn w:val="Normal"/>
    <w:link w:val="FootnoteTextChar"/>
    <w:uiPriority w:val="99"/>
    <w:semiHidden/>
    <w:unhideWhenUsed/>
    <w:rsid w:val="006E740F"/>
    <w:pPr>
      <w:spacing w:after="0"/>
    </w:pPr>
  </w:style>
  <w:style w:type="character" w:customStyle="1" w:styleId="FootnoteTextChar">
    <w:name w:val="Footnote Text Char"/>
    <w:basedOn w:val="DefaultParagraphFont"/>
    <w:link w:val="FootnoteText"/>
    <w:uiPriority w:val="99"/>
    <w:semiHidden/>
    <w:rsid w:val="006E740F"/>
    <w:rPr>
      <w:rFonts w:eastAsiaTheme="minorEastAsia"/>
      <w:szCs w:val="20"/>
    </w:rPr>
  </w:style>
  <w:style w:type="character" w:styleId="FootnoteReference">
    <w:name w:val="footnote reference"/>
    <w:basedOn w:val="DefaultParagraphFont"/>
    <w:uiPriority w:val="99"/>
    <w:semiHidden/>
    <w:unhideWhenUsed/>
    <w:rsid w:val="006E740F"/>
    <w:rPr>
      <w:vertAlign w:val="superscript"/>
    </w:rPr>
  </w:style>
  <w:style w:type="character" w:customStyle="1" w:styleId="bqquotelink">
    <w:name w:val="bqquotelink"/>
    <w:basedOn w:val="DefaultParagraphFont"/>
    <w:rsid w:val="006E740F"/>
  </w:style>
  <w:style w:type="character" w:styleId="Hyperlink">
    <w:name w:val="Hyperlink"/>
    <w:basedOn w:val="DefaultParagraphFont"/>
    <w:uiPriority w:val="99"/>
    <w:unhideWhenUsed/>
    <w:rsid w:val="006E740F"/>
    <w:rPr>
      <w:color w:val="0000FF"/>
      <w:u w:val="single"/>
    </w:rPr>
  </w:style>
  <w:style w:type="character" w:styleId="CommentReference">
    <w:name w:val="annotation reference"/>
    <w:basedOn w:val="DefaultParagraphFont"/>
    <w:uiPriority w:val="99"/>
    <w:semiHidden/>
    <w:unhideWhenUsed/>
    <w:rsid w:val="006E740F"/>
    <w:rPr>
      <w:sz w:val="16"/>
      <w:szCs w:val="16"/>
    </w:rPr>
  </w:style>
  <w:style w:type="paragraph" w:styleId="CommentText">
    <w:name w:val="annotation text"/>
    <w:basedOn w:val="Normal"/>
    <w:link w:val="CommentTextChar"/>
    <w:uiPriority w:val="99"/>
    <w:semiHidden/>
    <w:unhideWhenUsed/>
    <w:rsid w:val="006E740F"/>
  </w:style>
  <w:style w:type="character" w:customStyle="1" w:styleId="CommentTextChar">
    <w:name w:val="Comment Text Char"/>
    <w:basedOn w:val="DefaultParagraphFont"/>
    <w:link w:val="CommentText"/>
    <w:uiPriority w:val="99"/>
    <w:semiHidden/>
    <w:rsid w:val="006E740F"/>
    <w:rPr>
      <w:rFonts w:eastAsiaTheme="minorEastAsia"/>
      <w:szCs w:val="20"/>
    </w:rPr>
  </w:style>
  <w:style w:type="paragraph" w:styleId="CommentSubject">
    <w:name w:val="annotation subject"/>
    <w:basedOn w:val="CommentText"/>
    <w:next w:val="CommentText"/>
    <w:link w:val="CommentSubjectChar"/>
    <w:uiPriority w:val="99"/>
    <w:semiHidden/>
    <w:unhideWhenUsed/>
    <w:rsid w:val="006E740F"/>
    <w:rPr>
      <w:b/>
      <w:bCs/>
    </w:rPr>
  </w:style>
  <w:style w:type="character" w:customStyle="1" w:styleId="CommentSubjectChar">
    <w:name w:val="Comment Subject Char"/>
    <w:basedOn w:val="CommentTextChar"/>
    <w:link w:val="CommentSubject"/>
    <w:uiPriority w:val="99"/>
    <w:semiHidden/>
    <w:rsid w:val="006E740F"/>
    <w:rPr>
      <w:rFonts w:eastAsiaTheme="minorEastAsia"/>
      <w:b/>
      <w:bCs/>
      <w:szCs w:val="20"/>
    </w:rPr>
  </w:style>
  <w:style w:type="table" w:styleId="TableGrid">
    <w:name w:val="Table Grid"/>
    <w:basedOn w:val="TableNormal"/>
    <w:uiPriority w:val="59"/>
    <w:rsid w:val="006E740F"/>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740F"/>
    <w:pPr>
      <w:autoSpaceDE w:val="0"/>
      <w:autoSpaceDN w:val="0"/>
      <w:adjustRightInd w:val="0"/>
      <w:spacing w:before="200"/>
    </w:pPr>
    <w:rPr>
      <w:rFonts w:ascii="Verdana" w:eastAsiaTheme="minorEastAsia" w:hAnsi="Verdana" w:cs="Verdana"/>
      <w:color w:val="000000"/>
      <w:sz w:val="24"/>
      <w:szCs w:val="24"/>
    </w:rPr>
  </w:style>
  <w:style w:type="character" w:customStyle="1" w:styleId="apple-converted-space">
    <w:name w:val="apple-converted-space"/>
    <w:basedOn w:val="DefaultParagraphFont"/>
    <w:rsid w:val="006E740F"/>
  </w:style>
  <w:style w:type="paragraph" w:customStyle="1" w:styleId="Number2">
    <w:name w:val="Number2"/>
    <w:basedOn w:val="Heading5"/>
    <w:rsid w:val="006E740F"/>
    <w:pPr>
      <w:ind w:left="360" w:hanging="360"/>
    </w:pPr>
    <w:rPr>
      <w:rFonts w:eastAsiaTheme="majorEastAsia" w:cstheme="majorBidi"/>
      <w:color w:val="243F60" w:themeColor="accent1" w:themeShade="7F"/>
    </w:rPr>
  </w:style>
  <w:style w:type="paragraph" w:customStyle="1" w:styleId="CAMA">
    <w:name w:val="CAMA"/>
    <w:basedOn w:val="Normal"/>
    <w:link w:val="CAMAChar"/>
    <w:rsid w:val="006E740F"/>
    <w:pPr>
      <w:spacing w:after="0"/>
      <w:ind w:left="360" w:hanging="360"/>
      <w:outlineLvl w:val="5"/>
    </w:pPr>
    <w:rPr>
      <w:b/>
      <w:smallCaps/>
      <w:spacing w:val="5"/>
    </w:rPr>
  </w:style>
  <w:style w:type="character" w:customStyle="1" w:styleId="CAMAChar">
    <w:name w:val="CAMA Char"/>
    <w:basedOn w:val="DefaultParagraphFont"/>
    <w:link w:val="CAMA"/>
    <w:rsid w:val="006E740F"/>
    <w:rPr>
      <w:rFonts w:eastAsiaTheme="minorEastAsia"/>
      <w:b/>
      <w:smallCaps/>
      <w:spacing w:val="5"/>
      <w:szCs w:val="20"/>
    </w:rPr>
  </w:style>
  <w:style w:type="paragraph" w:customStyle="1" w:styleId="TableNormal0">
    <w:name w:val="TableNormal"/>
    <w:basedOn w:val="Normal"/>
    <w:rsid w:val="006E740F"/>
    <w:pPr>
      <w:suppressAutoHyphens/>
      <w:spacing w:before="80" w:after="60"/>
    </w:pPr>
    <w:rPr>
      <w:rFonts w:ascii="Verdana" w:eastAsia="Times New Roman" w:hAnsi="Verdana"/>
      <w:sz w:val="18"/>
      <w:lang w:eastAsia="ar-SA"/>
    </w:rPr>
  </w:style>
  <w:style w:type="paragraph" w:customStyle="1" w:styleId="MainTitle">
    <w:name w:val="*MainTitle"/>
    <w:basedOn w:val="Heading1"/>
    <w:next w:val="Heading1"/>
    <w:rsid w:val="006E740F"/>
    <w:pPr>
      <w:pageBreakBefore/>
      <w:pBdr>
        <w:bottom w:val="single" w:sz="4" w:space="1" w:color="808080"/>
      </w:pBdr>
      <w:suppressAutoHyphens/>
      <w:spacing w:before="120" w:after="240"/>
      <w:jc w:val="center"/>
      <w:outlineLvl w:val="9"/>
    </w:pPr>
    <w:rPr>
      <w:rFonts w:ascii="Arial Black" w:eastAsia="Times New Roman" w:hAnsi="Arial Black" w:cs="Arial"/>
      <w:b w:val="0"/>
      <w:color w:val="333333"/>
      <w:spacing w:val="20"/>
      <w:kern w:val="2"/>
      <w:sz w:val="40"/>
      <w:szCs w:val="40"/>
      <w:lang w:eastAsia="ar-SA"/>
    </w:rPr>
  </w:style>
  <w:style w:type="paragraph" w:customStyle="1" w:styleId="Normal-Bullet">
    <w:name w:val="Normal-Bullet"/>
    <w:basedOn w:val="Normal"/>
    <w:rsid w:val="006E740F"/>
    <w:pPr>
      <w:numPr>
        <w:numId w:val="1"/>
      </w:numPr>
      <w:suppressAutoHyphens/>
      <w:spacing w:after="120"/>
    </w:pPr>
    <w:rPr>
      <w:rFonts w:ascii="Verdana" w:eastAsia="Times New Roman" w:hAnsi="Verdana"/>
      <w:lang w:eastAsia="ar-SA"/>
    </w:rPr>
  </w:style>
  <w:style w:type="paragraph" w:customStyle="1" w:styleId="TableNormal-Bullet">
    <w:name w:val="TableNormal-Bullet"/>
    <w:basedOn w:val="Normal-Bullet"/>
    <w:rsid w:val="006E740F"/>
    <w:pPr>
      <w:tabs>
        <w:tab w:val="left" w:pos="360"/>
      </w:tabs>
      <w:ind w:left="360" w:firstLine="0"/>
    </w:pPr>
    <w:rPr>
      <w:sz w:val="18"/>
    </w:rPr>
  </w:style>
  <w:style w:type="table" w:customStyle="1" w:styleId="temptablestyle">
    <w:name w:val="temp_table_style"/>
    <w:uiPriority w:val="99"/>
    <w:rsid w:val="006E740F"/>
    <w:pPr>
      <w:spacing w:after="160" w:line="259" w:lineRule="auto"/>
    </w:pPr>
    <w:rPr>
      <w:rFonts w:ascii="Arial" w:eastAsia="Arial" w:hAnsi="Arial" w:cs="Arial"/>
      <w:lang w:val="en-CA" w:eastAsia="en-CA"/>
    </w:rPr>
    <w:tblPr>
      <w:tblBorders>
        <w:top w:val="single" w:sz="10" w:space="0" w:color="FFFFFF"/>
        <w:left w:val="single" w:sz="10" w:space="0" w:color="FFFFFF"/>
        <w:bottom w:val="single" w:sz="10" w:space="0" w:color="FFFFFF"/>
        <w:right w:val="single" w:sz="10" w:space="0" w:color="FFFFFF"/>
        <w:insideH w:val="single" w:sz="10" w:space="0" w:color="000000"/>
        <w:insideV w:val="single" w:sz="10" w:space="0" w:color="000000"/>
      </w:tblBorders>
      <w:tblCellMar>
        <w:top w:w="75" w:type="dxa"/>
        <w:left w:w="75" w:type="dxa"/>
        <w:bottom w:w="75" w:type="dxa"/>
        <w:right w:w="75" w:type="dxa"/>
      </w:tblCellMar>
    </w:tblPr>
    <w:tcPr>
      <w:shd w:val="clear" w:color="auto" w:fill="FFFFFF"/>
    </w:tcPr>
  </w:style>
  <w:style w:type="paragraph" w:styleId="TOC1">
    <w:name w:val="toc 1"/>
    <w:basedOn w:val="Normal"/>
    <w:next w:val="Normal"/>
    <w:autoRedefine/>
    <w:uiPriority w:val="39"/>
    <w:unhideWhenUsed/>
    <w:rsid w:val="009C7621"/>
    <w:pPr>
      <w:tabs>
        <w:tab w:val="left" w:pos="0"/>
        <w:tab w:val="right" w:leader="dot" w:pos="9350"/>
      </w:tabs>
      <w:spacing w:before="200" w:after="100"/>
      <w:ind w:left="426" w:hanging="426"/>
    </w:pPr>
  </w:style>
  <w:style w:type="paragraph" w:styleId="TOC2">
    <w:name w:val="toc 2"/>
    <w:basedOn w:val="Normal"/>
    <w:next w:val="Normal"/>
    <w:autoRedefine/>
    <w:uiPriority w:val="39"/>
    <w:unhideWhenUsed/>
    <w:rsid w:val="006E74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111AD"/>
    <w:pPr>
      <w:spacing w:after="160"/>
    </w:pPr>
    <w:rPr>
      <w:rFonts w:eastAsiaTheme="minorEastAsia"/>
      <w:sz w:val="24"/>
      <w:szCs w:val="24"/>
    </w:rPr>
  </w:style>
  <w:style w:type="paragraph" w:styleId="Heading1">
    <w:name w:val="heading 1"/>
    <w:basedOn w:val="Normal"/>
    <w:next w:val="Normal"/>
    <w:link w:val="Heading1Char"/>
    <w:autoRedefine/>
    <w:uiPriority w:val="99"/>
    <w:qFormat/>
    <w:rsid w:val="000111AD"/>
    <w:pPr>
      <w:keepNext/>
      <w:numPr>
        <w:numId w:val="19"/>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0111AD"/>
    <w:pPr>
      <w:keepNext/>
      <w:numPr>
        <w:ilvl w:val="1"/>
        <w:numId w:val="19"/>
      </w:numPr>
      <w:spacing w:before="360" w:after="60"/>
      <w:outlineLvl w:val="1"/>
    </w:pPr>
    <w:rPr>
      <w:rFonts w:ascii="Trebuchet MS" w:eastAsiaTheme="majorEastAsia" w:hAnsi="Trebuchet MS" w:cstheme="majorBidi"/>
      <w:b/>
      <w:bCs/>
      <w:iCs/>
      <w:sz w:val="22"/>
      <w:szCs w:val="28"/>
    </w:rPr>
  </w:style>
  <w:style w:type="paragraph" w:styleId="Heading3">
    <w:name w:val="heading 3"/>
    <w:basedOn w:val="Normal"/>
    <w:next w:val="Normal"/>
    <w:link w:val="Heading3Char"/>
    <w:uiPriority w:val="99"/>
    <w:qFormat/>
    <w:rsid w:val="000111AD"/>
    <w:pPr>
      <w:keepNext/>
      <w:numPr>
        <w:ilvl w:val="2"/>
        <w:numId w:val="3"/>
      </w:numPr>
      <w:tabs>
        <w:tab w:val="num" w:pos="720"/>
      </w:tabs>
      <w:spacing w:before="240" w:after="60"/>
      <w:ind w:left="720" w:hanging="72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111AD"/>
    <w:pPr>
      <w:keepNext/>
      <w:numPr>
        <w:ilvl w:val="3"/>
        <w:numId w:val="1"/>
      </w:numPr>
      <w:tabs>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0111AD"/>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9"/>
    <w:qFormat/>
    <w:rsid w:val="000111AD"/>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9"/>
    <w:qFormat/>
    <w:rsid w:val="000111AD"/>
    <w:pPr>
      <w:numPr>
        <w:ilvl w:val="6"/>
        <w:numId w:val="20"/>
      </w:numPr>
      <w:spacing w:before="240" w:after="60"/>
      <w:outlineLvl w:val="6"/>
    </w:pPr>
  </w:style>
  <w:style w:type="paragraph" w:styleId="Heading8">
    <w:name w:val="heading 8"/>
    <w:basedOn w:val="Normal"/>
    <w:next w:val="Normal"/>
    <w:link w:val="Heading8Char"/>
    <w:uiPriority w:val="99"/>
    <w:qFormat/>
    <w:rsid w:val="000111AD"/>
    <w:pPr>
      <w:numPr>
        <w:ilvl w:val="7"/>
        <w:numId w:val="5"/>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0111AD"/>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11AD"/>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111AD"/>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111AD"/>
    <w:rPr>
      <w:rFonts w:ascii="Cambria" w:eastAsiaTheme="majorEastAsia" w:hAnsi="Cambria" w:cstheme="majorBidi"/>
      <w:b/>
      <w:bCs/>
      <w:sz w:val="26"/>
      <w:szCs w:val="26"/>
    </w:rPr>
  </w:style>
  <w:style w:type="character" w:customStyle="1" w:styleId="Heading4Char">
    <w:name w:val="Heading 4 Char"/>
    <w:link w:val="Heading4"/>
    <w:uiPriority w:val="99"/>
    <w:rsid w:val="000111AD"/>
    <w:rPr>
      <w:rFonts w:ascii="Calibri" w:eastAsiaTheme="minorEastAsia" w:hAnsi="Calibri"/>
      <w:b/>
      <w:bCs/>
      <w:sz w:val="28"/>
      <w:szCs w:val="28"/>
    </w:rPr>
  </w:style>
  <w:style w:type="character" w:customStyle="1" w:styleId="Heading5Char">
    <w:name w:val="Heading 5 Char"/>
    <w:link w:val="Heading5"/>
    <w:uiPriority w:val="99"/>
    <w:rsid w:val="000111AD"/>
    <w:rPr>
      <w:rFonts w:eastAsiaTheme="minorEastAsia"/>
      <w:b/>
      <w:bCs/>
      <w:i/>
      <w:iCs/>
      <w:sz w:val="26"/>
      <w:szCs w:val="26"/>
    </w:rPr>
  </w:style>
  <w:style w:type="character" w:customStyle="1" w:styleId="Heading6Char">
    <w:name w:val="Heading 6 Char"/>
    <w:link w:val="Heading6"/>
    <w:uiPriority w:val="99"/>
    <w:rsid w:val="000111AD"/>
    <w:rPr>
      <w:rFonts w:eastAsiaTheme="minorEastAsia"/>
      <w:b/>
      <w:bCs/>
      <w:sz w:val="22"/>
      <w:szCs w:val="22"/>
    </w:rPr>
  </w:style>
  <w:style w:type="character" w:customStyle="1" w:styleId="Heading7Char">
    <w:name w:val="Heading 7 Char"/>
    <w:link w:val="Heading7"/>
    <w:uiPriority w:val="99"/>
    <w:rsid w:val="000111AD"/>
    <w:rPr>
      <w:rFonts w:eastAsiaTheme="minorEastAsia"/>
      <w:sz w:val="24"/>
      <w:szCs w:val="24"/>
    </w:rPr>
  </w:style>
  <w:style w:type="character" w:customStyle="1" w:styleId="Heading8Char">
    <w:name w:val="Heading 8 Char"/>
    <w:link w:val="Heading8"/>
    <w:uiPriority w:val="99"/>
    <w:rsid w:val="000111AD"/>
    <w:rPr>
      <w:rFonts w:eastAsiaTheme="minorEastAsia"/>
      <w:i/>
      <w:iCs/>
      <w:sz w:val="24"/>
      <w:szCs w:val="24"/>
    </w:rPr>
  </w:style>
  <w:style w:type="character" w:customStyle="1" w:styleId="Heading9Char">
    <w:name w:val="Heading 9 Char"/>
    <w:link w:val="Heading9"/>
    <w:uiPriority w:val="99"/>
    <w:rsid w:val="000111AD"/>
    <w:rPr>
      <w:rFonts w:ascii="Arial" w:eastAsiaTheme="minorEastAsia" w:hAnsi="Arial" w:cs="Arial"/>
      <w:sz w:val="22"/>
      <w:szCs w:val="22"/>
    </w:rPr>
  </w:style>
  <w:style w:type="paragraph" w:styleId="NoSpacing">
    <w:name w:val="No Spacing"/>
    <w:link w:val="NoSpacingChar"/>
    <w:uiPriority w:val="99"/>
    <w:qFormat/>
    <w:rsid w:val="000111AD"/>
    <w:rPr>
      <w:rFonts w:eastAsiaTheme="minorEastAsia"/>
      <w:sz w:val="24"/>
      <w:szCs w:val="24"/>
    </w:rPr>
  </w:style>
  <w:style w:type="character" w:customStyle="1" w:styleId="NoSpacingChar">
    <w:name w:val="No Spacing Char"/>
    <w:basedOn w:val="DefaultParagraphFont"/>
    <w:link w:val="NoSpacing"/>
    <w:uiPriority w:val="99"/>
    <w:rsid w:val="006E740F"/>
    <w:rPr>
      <w:rFonts w:eastAsiaTheme="minorEastAsia"/>
      <w:sz w:val="24"/>
      <w:szCs w:val="24"/>
    </w:rPr>
  </w:style>
  <w:style w:type="paragraph" w:styleId="BalloonText">
    <w:name w:val="Balloon Text"/>
    <w:basedOn w:val="Normal"/>
    <w:link w:val="BalloonTextChar"/>
    <w:uiPriority w:val="99"/>
    <w:semiHidden/>
    <w:unhideWhenUsed/>
    <w:rsid w:val="006E7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0F"/>
    <w:rPr>
      <w:rFonts w:ascii="Tahoma" w:eastAsiaTheme="minorEastAsia" w:hAnsi="Tahoma" w:cs="Tahoma"/>
      <w:sz w:val="16"/>
      <w:szCs w:val="16"/>
    </w:rPr>
  </w:style>
  <w:style w:type="character" w:styleId="SubtleEmphasis">
    <w:name w:val="Subtle Emphasis"/>
    <w:uiPriority w:val="99"/>
    <w:qFormat/>
    <w:rsid w:val="000111AD"/>
    <w:rPr>
      <w:rFonts w:ascii="Times New Roman" w:hAnsi="Times New Roman" w:cs="Times New Roman"/>
      <w:iCs/>
      <w:color w:val="auto"/>
      <w:sz w:val="22"/>
    </w:rPr>
  </w:style>
  <w:style w:type="paragraph" w:styleId="Caption">
    <w:name w:val="caption"/>
    <w:basedOn w:val="Normal"/>
    <w:next w:val="Normal"/>
    <w:link w:val="CaptionChar"/>
    <w:uiPriority w:val="99"/>
    <w:qFormat/>
    <w:rsid w:val="000111AD"/>
    <w:pPr>
      <w:spacing w:before="120" w:after="120"/>
      <w:ind w:left="1440" w:hanging="1440"/>
    </w:pPr>
    <w:rPr>
      <w:b/>
      <w:szCs w:val="20"/>
    </w:rPr>
  </w:style>
  <w:style w:type="character" w:customStyle="1" w:styleId="CaptionChar">
    <w:name w:val="Caption Char"/>
    <w:link w:val="Caption"/>
    <w:uiPriority w:val="99"/>
    <w:locked/>
    <w:rsid w:val="000111AD"/>
    <w:rPr>
      <w:rFonts w:eastAsiaTheme="minorEastAsia"/>
      <w:b/>
      <w:sz w:val="24"/>
    </w:rPr>
  </w:style>
  <w:style w:type="paragraph" w:styleId="Title">
    <w:name w:val="Title"/>
    <w:basedOn w:val="Normal"/>
    <w:next w:val="Normal"/>
    <w:link w:val="TitleChar"/>
    <w:uiPriority w:val="99"/>
    <w:qFormat/>
    <w:rsid w:val="000111A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111AD"/>
    <w:rPr>
      <w:rFonts w:ascii="Cambria" w:eastAsiaTheme="minorEastAsia" w:hAnsi="Cambria"/>
      <w:b/>
      <w:bCs/>
      <w:kern w:val="28"/>
      <w:sz w:val="32"/>
      <w:szCs w:val="32"/>
    </w:rPr>
  </w:style>
  <w:style w:type="paragraph" w:styleId="Subtitle">
    <w:name w:val="Subtitle"/>
    <w:basedOn w:val="Normal"/>
    <w:next w:val="Normal"/>
    <w:link w:val="SubtitleChar"/>
    <w:uiPriority w:val="99"/>
    <w:qFormat/>
    <w:rsid w:val="000111AD"/>
    <w:pPr>
      <w:spacing w:after="60"/>
      <w:outlineLvl w:val="1"/>
    </w:pPr>
    <w:rPr>
      <w:rFonts w:ascii="Arial" w:hAnsi="Arial"/>
      <w:b/>
      <w:szCs w:val="20"/>
    </w:rPr>
  </w:style>
  <w:style w:type="character" w:customStyle="1" w:styleId="SubtitleChar">
    <w:name w:val="Subtitle Char"/>
    <w:link w:val="Subtitle"/>
    <w:uiPriority w:val="99"/>
    <w:rsid w:val="000111AD"/>
    <w:rPr>
      <w:rFonts w:ascii="Arial" w:eastAsiaTheme="minorEastAsia" w:hAnsi="Arial"/>
      <w:b/>
      <w:sz w:val="24"/>
    </w:rPr>
  </w:style>
  <w:style w:type="character" w:styleId="Strong">
    <w:name w:val="Strong"/>
    <w:uiPriority w:val="99"/>
    <w:qFormat/>
    <w:rsid w:val="000111AD"/>
    <w:rPr>
      <w:rFonts w:cs="Times New Roman"/>
      <w:b/>
    </w:rPr>
  </w:style>
  <w:style w:type="character" w:styleId="Emphasis">
    <w:name w:val="Emphasis"/>
    <w:uiPriority w:val="99"/>
    <w:qFormat/>
    <w:rsid w:val="000111AD"/>
    <w:rPr>
      <w:rFonts w:cs="Times New Roman"/>
      <w:i/>
      <w:iCs/>
    </w:rPr>
  </w:style>
  <w:style w:type="paragraph" w:styleId="ListParagraph">
    <w:name w:val="List Paragraph"/>
    <w:basedOn w:val="Normal"/>
    <w:uiPriority w:val="99"/>
    <w:qFormat/>
    <w:rsid w:val="000111AD"/>
    <w:pPr>
      <w:numPr>
        <w:numId w:val="21"/>
      </w:numPr>
      <w:spacing w:after="0"/>
    </w:pPr>
  </w:style>
  <w:style w:type="paragraph" w:styleId="Quote">
    <w:name w:val="Quote"/>
    <w:basedOn w:val="Normal"/>
    <w:next w:val="Normal"/>
    <w:link w:val="QuoteChar1"/>
    <w:uiPriority w:val="99"/>
    <w:qFormat/>
    <w:rsid w:val="000111AD"/>
    <w:pPr>
      <w:spacing w:after="0"/>
    </w:pPr>
    <w:rPr>
      <w:rFonts w:ascii="Calibri" w:hAnsi="Calibri"/>
      <w:iCs/>
      <w:color w:val="000000"/>
    </w:rPr>
  </w:style>
  <w:style w:type="character" w:customStyle="1" w:styleId="QuoteChar1">
    <w:name w:val="Quote Char1"/>
    <w:link w:val="Quote"/>
    <w:uiPriority w:val="99"/>
    <w:locked/>
    <w:rsid w:val="000111AD"/>
    <w:rPr>
      <w:rFonts w:ascii="Calibri" w:eastAsiaTheme="minorEastAsia" w:hAnsi="Calibri"/>
      <w:iCs/>
      <w:color w:val="000000"/>
      <w:sz w:val="24"/>
      <w:szCs w:val="24"/>
    </w:rPr>
  </w:style>
  <w:style w:type="character" w:customStyle="1" w:styleId="QuoteChar">
    <w:name w:val="Quote Char"/>
    <w:basedOn w:val="DefaultParagraphFont"/>
    <w:uiPriority w:val="29"/>
    <w:rsid w:val="006E740F"/>
    <w:rPr>
      <w:rFonts w:eastAsiaTheme="minorEastAsia"/>
      <w:i/>
      <w:iCs/>
      <w:szCs w:val="20"/>
    </w:rPr>
  </w:style>
  <w:style w:type="paragraph" w:styleId="IntenseQuote">
    <w:name w:val="Intense Quote"/>
    <w:basedOn w:val="Normal"/>
    <w:next w:val="Normal"/>
    <w:link w:val="IntenseQuoteChar"/>
    <w:uiPriority w:val="99"/>
    <w:qFormat/>
    <w:rsid w:val="000111AD"/>
    <w:pPr>
      <w:spacing w:before="200" w:after="280"/>
      <w:ind w:right="936"/>
    </w:pPr>
    <w:rPr>
      <w:rFonts w:ascii="Calibri" w:hAnsi="Calibri"/>
      <w:b/>
      <w:bCs/>
      <w:iCs/>
    </w:rPr>
  </w:style>
  <w:style w:type="character" w:customStyle="1" w:styleId="IntenseQuoteChar">
    <w:name w:val="Intense Quote Char"/>
    <w:link w:val="IntenseQuote"/>
    <w:uiPriority w:val="99"/>
    <w:rsid w:val="000111AD"/>
    <w:rPr>
      <w:rFonts w:ascii="Calibri" w:eastAsiaTheme="minorEastAsia" w:hAnsi="Calibri"/>
      <w:b/>
      <w:bCs/>
      <w:iCs/>
      <w:sz w:val="24"/>
      <w:szCs w:val="24"/>
    </w:rPr>
  </w:style>
  <w:style w:type="character" w:styleId="IntenseEmphasis">
    <w:name w:val="Intense Emphasis"/>
    <w:uiPriority w:val="21"/>
    <w:qFormat/>
    <w:rsid w:val="006E740F"/>
    <w:rPr>
      <w:b/>
      <w:bCs/>
      <w:i/>
      <w:iCs/>
      <w:color w:val="4F81BD" w:themeColor="accent1"/>
    </w:rPr>
  </w:style>
  <w:style w:type="character" w:styleId="SubtleReference">
    <w:name w:val="Subtle Reference"/>
    <w:uiPriority w:val="31"/>
    <w:qFormat/>
    <w:rsid w:val="006E740F"/>
    <w:rPr>
      <w:smallCaps/>
      <w:color w:val="C0504D" w:themeColor="accent2"/>
      <w:u w:val="single"/>
    </w:rPr>
  </w:style>
  <w:style w:type="character" w:styleId="IntenseReference">
    <w:name w:val="Intense Reference"/>
    <w:uiPriority w:val="32"/>
    <w:qFormat/>
    <w:rsid w:val="006E740F"/>
    <w:rPr>
      <w:b/>
      <w:bCs/>
      <w:smallCaps/>
      <w:color w:val="C0504D" w:themeColor="accent2"/>
      <w:spacing w:val="5"/>
      <w:u w:val="single"/>
    </w:rPr>
  </w:style>
  <w:style w:type="character" w:styleId="BookTitle">
    <w:name w:val="Book Title"/>
    <w:basedOn w:val="DefaultParagraphFont"/>
    <w:uiPriority w:val="33"/>
    <w:qFormat/>
    <w:rsid w:val="000111AD"/>
    <w:rPr>
      <w:b/>
      <w:bCs/>
      <w:smallCaps/>
      <w:spacing w:val="5"/>
    </w:rPr>
  </w:style>
  <w:style w:type="paragraph" w:styleId="TOCHeading">
    <w:name w:val="TOC Heading"/>
    <w:basedOn w:val="Heading1"/>
    <w:next w:val="Normal"/>
    <w:uiPriority w:val="99"/>
    <w:qFormat/>
    <w:rsid w:val="000111AD"/>
    <w:pPr>
      <w:numPr>
        <w:numId w:val="0"/>
      </w:numPr>
      <w:outlineLvl w:val="9"/>
    </w:pPr>
    <w:rPr>
      <w:rFonts w:eastAsiaTheme="minorEastAsia" w:cstheme="minorBidi"/>
    </w:rPr>
  </w:style>
  <w:style w:type="paragraph" w:styleId="Header">
    <w:name w:val="header"/>
    <w:basedOn w:val="Normal"/>
    <w:link w:val="HeaderChar"/>
    <w:uiPriority w:val="99"/>
    <w:unhideWhenUsed/>
    <w:rsid w:val="006E740F"/>
    <w:pPr>
      <w:tabs>
        <w:tab w:val="center" w:pos="4680"/>
        <w:tab w:val="right" w:pos="9360"/>
      </w:tabs>
      <w:spacing w:after="0"/>
    </w:pPr>
  </w:style>
  <w:style w:type="character" w:customStyle="1" w:styleId="HeaderChar">
    <w:name w:val="Header Char"/>
    <w:basedOn w:val="DefaultParagraphFont"/>
    <w:link w:val="Header"/>
    <w:uiPriority w:val="99"/>
    <w:rsid w:val="006E740F"/>
    <w:rPr>
      <w:rFonts w:eastAsiaTheme="minorEastAsia"/>
      <w:szCs w:val="20"/>
    </w:rPr>
  </w:style>
  <w:style w:type="paragraph" w:styleId="Footer">
    <w:name w:val="footer"/>
    <w:basedOn w:val="Normal"/>
    <w:link w:val="FooterChar"/>
    <w:uiPriority w:val="99"/>
    <w:unhideWhenUsed/>
    <w:rsid w:val="006E740F"/>
    <w:pPr>
      <w:tabs>
        <w:tab w:val="center" w:pos="4680"/>
        <w:tab w:val="right" w:pos="9360"/>
      </w:tabs>
      <w:spacing w:after="0"/>
    </w:pPr>
  </w:style>
  <w:style w:type="character" w:customStyle="1" w:styleId="FooterChar">
    <w:name w:val="Footer Char"/>
    <w:basedOn w:val="DefaultParagraphFont"/>
    <w:link w:val="Footer"/>
    <w:uiPriority w:val="99"/>
    <w:rsid w:val="006E740F"/>
    <w:rPr>
      <w:rFonts w:eastAsiaTheme="minorEastAsia"/>
      <w:szCs w:val="20"/>
    </w:rPr>
  </w:style>
  <w:style w:type="paragraph" w:styleId="FootnoteText">
    <w:name w:val="footnote text"/>
    <w:basedOn w:val="Normal"/>
    <w:link w:val="FootnoteTextChar"/>
    <w:uiPriority w:val="99"/>
    <w:semiHidden/>
    <w:unhideWhenUsed/>
    <w:rsid w:val="006E740F"/>
    <w:pPr>
      <w:spacing w:after="0"/>
    </w:pPr>
  </w:style>
  <w:style w:type="character" w:customStyle="1" w:styleId="FootnoteTextChar">
    <w:name w:val="Footnote Text Char"/>
    <w:basedOn w:val="DefaultParagraphFont"/>
    <w:link w:val="FootnoteText"/>
    <w:uiPriority w:val="99"/>
    <w:semiHidden/>
    <w:rsid w:val="006E740F"/>
    <w:rPr>
      <w:rFonts w:eastAsiaTheme="minorEastAsia"/>
      <w:szCs w:val="20"/>
    </w:rPr>
  </w:style>
  <w:style w:type="character" w:styleId="FootnoteReference">
    <w:name w:val="footnote reference"/>
    <w:basedOn w:val="DefaultParagraphFont"/>
    <w:uiPriority w:val="99"/>
    <w:semiHidden/>
    <w:unhideWhenUsed/>
    <w:rsid w:val="006E740F"/>
    <w:rPr>
      <w:vertAlign w:val="superscript"/>
    </w:rPr>
  </w:style>
  <w:style w:type="character" w:customStyle="1" w:styleId="bqquotelink">
    <w:name w:val="bqquotelink"/>
    <w:basedOn w:val="DefaultParagraphFont"/>
    <w:rsid w:val="006E740F"/>
  </w:style>
  <w:style w:type="character" w:styleId="Hyperlink">
    <w:name w:val="Hyperlink"/>
    <w:basedOn w:val="DefaultParagraphFont"/>
    <w:uiPriority w:val="99"/>
    <w:unhideWhenUsed/>
    <w:rsid w:val="006E740F"/>
    <w:rPr>
      <w:color w:val="0000FF"/>
      <w:u w:val="single"/>
    </w:rPr>
  </w:style>
  <w:style w:type="character" w:styleId="CommentReference">
    <w:name w:val="annotation reference"/>
    <w:basedOn w:val="DefaultParagraphFont"/>
    <w:uiPriority w:val="99"/>
    <w:semiHidden/>
    <w:unhideWhenUsed/>
    <w:rsid w:val="006E740F"/>
    <w:rPr>
      <w:sz w:val="16"/>
      <w:szCs w:val="16"/>
    </w:rPr>
  </w:style>
  <w:style w:type="paragraph" w:styleId="CommentText">
    <w:name w:val="annotation text"/>
    <w:basedOn w:val="Normal"/>
    <w:link w:val="CommentTextChar"/>
    <w:uiPriority w:val="99"/>
    <w:semiHidden/>
    <w:unhideWhenUsed/>
    <w:rsid w:val="006E740F"/>
  </w:style>
  <w:style w:type="character" w:customStyle="1" w:styleId="CommentTextChar">
    <w:name w:val="Comment Text Char"/>
    <w:basedOn w:val="DefaultParagraphFont"/>
    <w:link w:val="CommentText"/>
    <w:uiPriority w:val="99"/>
    <w:semiHidden/>
    <w:rsid w:val="006E740F"/>
    <w:rPr>
      <w:rFonts w:eastAsiaTheme="minorEastAsia"/>
      <w:szCs w:val="20"/>
    </w:rPr>
  </w:style>
  <w:style w:type="paragraph" w:styleId="CommentSubject">
    <w:name w:val="annotation subject"/>
    <w:basedOn w:val="CommentText"/>
    <w:next w:val="CommentText"/>
    <w:link w:val="CommentSubjectChar"/>
    <w:uiPriority w:val="99"/>
    <w:semiHidden/>
    <w:unhideWhenUsed/>
    <w:rsid w:val="006E740F"/>
    <w:rPr>
      <w:b/>
      <w:bCs/>
    </w:rPr>
  </w:style>
  <w:style w:type="character" w:customStyle="1" w:styleId="CommentSubjectChar">
    <w:name w:val="Comment Subject Char"/>
    <w:basedOn w:val="CommentTextChar"/>
    <w:link w:val="CommentSubject"/>
    <w:uiPriority w:val="99"/>
    <w:semiHidden/>
    <w:rsid w:val="006E740F"/>
    <w:rPr>
      <w:rFonts w:eastAsiaTheme="minorEastAsia"/>
      <w:b/>
      <w:bCs/>
      <w:szCs w:val="20"/>
    </w:rPr>
  </w:style>
  <w:style w:type="table" w:styleId="TableGrid">
    <w:name w:val="Table Grid"/>
    <w:basedOn w:val="TableNormal"/>
    <w:uiPriority w:val="59"/>
    <w:rsid w:val="006E740F"/>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40F"/>
    <w:pPr>
      <w:autoSpaceDE w:val="0"/>
      <w:autoSpaceDN w:val="0"/>
      <w:adjustRightInd w:val="0"/>
      <w:spacing w:before="200"/>
    </w:pPr>
    <w:rPr>
      <w:rFonts w:ascii="Verdana" w:eastAsiaTheme="minorEastAsia" w:hAnsi="Verdana" w:cs="Verdana"/>
      <w:color w:val="000000"/>
      <w:sz w:val="24"/>
      <w:szCs w:val="24"/>
    </w:rPr>
  </w:style>
  <w:style w:type="character" w:customStyle="1" w:styleId="apple-converted-space">
    <w:name w:val="apple-converted-space"/>
    <w:basedOn w:val="DefaultParagraphFont"/>
    <w:rsid w:val="006E740F"/>
  </w:style>
  <w:style w:type="paragraph" w:customStyle="1" w:styleId="Number2">
    <w:name w:val="Number2"/>
    <w:basedOn w:val="Heading5"/>
    <w:rsid w:val="006E740F"/>
    <w:pPr>
      <w:ind w:left="360" w:hanging="360"/>
    </w:pPr>
    <w:rPr>
      <w:rFonts w:eastAsiaTheme="majorEastAsia" w:cstheme="majorBidi"/>
      <w:color w:val="243F60" w:themeColor="accent1" w:themeShade="7F"/>
    </w:rPr>
  </w:style>
  <w:style w:type="paragraph" w:customStyle="1" w:styleId="CAMA">
    <w:name w:val="CAMA"/>
    <w:basedOn w:val="Normal"/>
    <w:link w:val="CAMAChar"/>
    <w:rsid w:val="006E740F"/>
    <w:pPr>
      <w:spacing w:after="0"/>
      <w:ind w:left="360" w:hanging="360"/>
      <w:outlineLvl w:val="5"/>
    </w:pPr>
    <w:rPr>
      <w:b/>
      <w:smallCaps/>
      <w:spacing w:val="5"/>
    </w:rPr>
  </w:style>
  <w:style w:type="character" w:customStyle="1" w:styleId="CAMAChar">
    <w:name w:val="CAMA Char"/>
    <w:basedOn w:val="DefaultParagraphFont"/>
    <w:link w:val="CAMA"/>
    <w:rsid w:val="006E740F"/>
    <w:rPr>
      <w:rFonts w:eastAsiaTheme="minorEastAsia"/>
      <w:b/>
      <w:smallCaps/>
      <w:spacing w:val="5"/>
      <w:szCs w:val="20"/>
    </w:rPr>
  </w:style>
  <w:style w:type="paragraph" w:customStyle="1" w:styleId="TableNormal0">
    <w:name w:val="TableNormal"/>
    <w:basedOn w:val="Normal"/>
    <w:rsid w:val="006E740F"/>
    <w:pPr>
      <w:suppressAutoHyphens/>
      <w:spacing w:before="80" w:after="60"/>
    </w:pPr>
    <w:rPr>
      <w:rFonts w:ascii="Verdana" w:eastAsia="Times New Roman" w:hAnsi="Verdana"/>
      <w:sz w:val="18"/>
      <w:lang w:eastAsia="ar-SA"/>
    </w:rPr>
  </w:style>
  <w:style w:type="paragraph" w:customStyle="1" w:styleId="MainTitle">
    <w:name w:val="*MainTitle"/>
    <w:basedOn w:val="Heading1"/>
    <w:next w:val="Heading1"/>
    <w:rsid w:val="006E740F"/>
    <w:pPr>
      <w:pageBreakBefore/>
      <w:pBdr>
        <w:bottom w:val="single" w:sz="4" w:space="1" w:color="808080"/>
      </w:pBdr>
      <w:suppressAutoHyphens/>
      <w:spacing w:before="120" w:after="240"/>
      <w:jc w:val="center"/>
      <w:outlineLvl w:val="9"/>
    </w:pPr>
    <w:rPr>
      <w:rFonts w:ascii="Arial Black" w:eastAsia="Times New Roman" w:hAnsi="Arial Black" w:cs="Arial"/>
      <w:b w:val="0"/>
      <w:color w:val="333333"/>
      <w:spacing w:val="20"/>
      <w:kern w:val="2"/>
      <w:sz w:val="40"/>
      <w:szCs w:val="40"/>
      <w:lang w:eastAsia="ar-SA"/>
      <w14:shadow w14:blurRad="50800" w14:dist="38100" w14:dir="2700000" w14:sx="100000" w14:sy="100000" w14:kx="0" w14:ky="0" w14:algn="tl">
        <w14:srgbClr w14:val="000000">
          <w14:alpha w14:val="60000"/>
        </w14:srgbClr>
      </w14:shadow>
    </w:rPr>
  </w:style>
  <w:style w:type="paragraph" w:customStyle="1" w:styleId="Normal-Bullet">
    <w:name w:val="Normal-Bullet"/>
    <w:basedOn w:val="Normal"/>
    <w:rsid w:val="006E740F"/>
    <w:pPr>
      <w:numPr>
        <w:numId w:val="1"/>
      </w:numPr>
      <w:suppressAutoHyphens/>
      <w:spacing w:after="120"/>
    </w:pPr>
    <w:rPr>
      <w:rFonts w:ascii="Verdana" w:eastAsia="Times New Roman" w:hAnsi="Verdana"/>
      <w:lang w:eastAsia="ar-SA"/>
    </w:rPr>
  </w:style>
  <w:style w:type="paragraph" w:customStyle="1" w:styleId="TableNormal-Bullet">
    <w:name w:val="TableNormal-Bullet"/>
    <w:basedOn w:val="Normal-Bullet"/>
    <w:rsid w:val="006E740F"/>
    <w:pPr>
      <w:tabs>
        <w:tab w:val="left" w:pos="360"/>
      </w:tabs>
      <w:ind w:left="360" w:firstLine="0"/>
    </w:pPr>
    <w:rPr>
      <w:sz w:val="18"/>
    </w:rPr>
  </w:style>
  <w:style w:type="table" w:customStyle="1" w:styleId="temptablestyle">
    <w:name w:val="temp_table_style"/>
    <w:uiPriority w:val="99"/>
    <w:rsid w:val="006E740F"/>
    <w:pPr>
      <w:spacing w:after="160" w:line="259" w:lineRule="auto"/>
    </w:pPr>
    <w:rPr>
      <w:rFonts w:ascii="Arial" w:eastAsia="Arial" w:hAnsi="Arial" w:cs="Arial"/>
      <w:lang w:val="en-CA" w:eastAsia="en-CA"/>
    </w:rPr>
    <w:tblPr>
      <w:tblBorders>
        <w:top w:val="single" w:sz="10" w:space="0" w:color="FFFFFF"/>
        <w:left w:val="single" w:sz="10" w:space="0" w:color="FFFFFF"/>
        <w:bottom w:val="single" w:sz="10" w:space="0" w:color="FFFFFF"/>
        <w:right w:val="single" w:sz="10" w:space="0" w:color="FFFFFF"/>
        <w:insideH w:val="single" w:sz="10" w:space="0" w:color="000000"/>
        <w:insideV w:val="single" w:sz="10" w:space="0" w:color="000000"/>
      </w:tblBorders>
      <w:tblCellMar>
        <w:top w:w="75" w:type="dxa"/>
        <w:left w:w="75" w:type="dxa"/>
        <w:bottom w:w="75" w:type="dxa"/>
        <w:right w:w="75" w:type="dxa"/>
      </w:tblCellMar>
    </w:tblPr>
    <w:tcPr>
      <w:shd w:val="clear" w:color="auto" w:fill="FFFFFF"/>
    </w:tcPr>
  </w:style>
  <w:style w:type="paragraph" w:styleId="TOC1">
    <w:name w:val="toc 1"/>
    <w:basedOn w:val="Normal"/>
    <w:next w:val="Normal"/>
    <w:autoRedefine/>
    <w:uiPriority w:val="39"/>
    <w:unhideWhenUsed/>
    <w:rsid w:val="009C7621"/>
    <w:pPr>
      <w:tabs>
        <w:tab w:val="left" w:pos="0"/>
        <w:tab w:val="right" w:leader="dot" w:pos="9350"/>
      </w:tabs>
      <w:spacing w:before="200" w:after="100"/>
      <w:ind w:left="426" w:hanging="426"/>
    </w:pPr>
  </w:style>
  <w:style w:type="paragraph" w:styleId="TOC2">
    <w:name w:val="toc 2"/>
    <w:basedOn w:val="Normal"/>
    <w:next w:val="Normal"/>
    <w:autoRedefine/>
    <w:uiPriority w:val="39"/>
    <w:unhideWhenUsed/>
    <w:rsid w:val="006E740F"/>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FBB2-69AC-43C5-A0A3-95B1AE93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6407</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2016-07-03T19:28:00Z</dcterms:created>
  <dcterms:modified xsi:type="dcterms:W3CDTF">2016-07-03T19:28:00Z</dcterms:modified>
</cp:coreProperties>
</file>